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5E" w:rsidRDefault="00A52D5E" w:rsidP="00A52D5E">
      <w:pPr>
        <w:adjustRightInd/>
        <w:snapToGrid/>
        <w:spacing w:afterLines="50" w:after="156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因</w:t>
      </w:r>
      <w:r w:rsidR="00F51BA7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2304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合约进入交割月，按照交易所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结算风控细则</w:t>
      </w:r>
      <w:proofErr w:type="gramEnd"/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，将在</w:t>
      </w:r>
      <w:r w:rsidR="00F51BA7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月</w:t>
      </w:r>
      <w:r w:rsidR="00F51BA7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31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日结算时起：</w:t>
      </w:r>
    </w:p>
    <w:p w:rsidR="00A52D5E" w:rsidRPr="007607B9" w:rsidRDefault="00A52D5E" w:rsidP="00A52D5E">
      <w:pPr>
        <w:spacing w:after="0" w:line="220" w:lineRule="atLeast"/>
        <w:rPr>
          <w:rFonts w:ascii="Microsoft Yahei" w:eastAsia="宋体" w:hAnsi="Microsoft Yahei" w:cs="宋体" w:hint="eastAsia"/>
          <w:b/>
          <w:color w:val="333333"/>
          <w:sz w:val="21"/>
          <w:szCs w:val="21"/>
        </w:rPr>
      </w:pPr>
      <w:r>
        <w:rPr>
          <w:rFonts w:ascii="Microsoft Yahei" w:eastAsia="宋体" w:hAnsi="Microsoft Yahei" w:cs="宋体" w:hint="eastAsia"/>
          <w:b/>
          <w:color w:val="333333"/>
          <w:sz w:val="21"/>
          <w:szCs w:val="21"/>
        </w:rPr>
        <w:t>郑州商品期货交易所</w:t>
      </w:r>
    </w:p>
    <w:p w:rsidR="006F4AC2" w:rsidRPr="00A52D5E" w:rsidRDefault="00A52D5E" w:rsidP="00A52D5E">
      <w:pPr>
        <w:adjustRightInd/>
        <w:snapToGrid/>
        <w:spacing w:afterLines="50" w:after="156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 w:rsidRPr="00A52D5E">
        <w:rPr>
          <w:rFonts w:asciiTheme="minorEastAsia" w:eastAsiaTheme="minorEastAsia" w:hAnsiTheme="minorEastAsia" w:cs="宋体"/>
          <w:color w:val="333333"/>
          <w:sz w:val="21"/>
          <w:szCs w:val="21"/>
        </w:rPr>
        <w:t>TA2304、MA2304、FG2304、ZC2304、SF2304、SM2304、CY2304、AP2304、UR2304、SA2304、PF2304、PK2304合约的交易保证金调整为20%，CJ2305合约的交易保证金调整为10%。</w:t>
      </w:r>
      <w:bookmarkStart w:id="0" w:name="_GoBack"/>
      <w:bookmarkEnd w:id="0"/>
    </w:p>
    <w:sectPr w:rsidR="006F4AC2" w:rsidRPr="00A52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CE"/>
    <w:rsid w:val="003C4ECE"/>
    <w:rsid w:val="006F4AC2"/>
    <w:rsid w:val="00A52D5E"/>
    <w:rsid w:val="00F5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5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5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3</cp:revision>
  <dcterms:created xsi:type="dcterms:W3CDTF">2023-03-13T06:05:00Z</dcterms:created>
  <dcterms:modified xsi:type="dcterms:W3CDTF">2023-03-13T06:06:00Z</dcterms:modified>
</cp:coreProperties>
</file>