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EF3FB3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EF3FB3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="00354359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7677DA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移仓换月，远月整理为主</w:t>
                  </w:r>
                </w:p>
              </w:txbxContent>
            </v:textbox>
          </v:shape>
        </w:pict>
      </w:r>
      <w:r w:rsidRPr="00EF3FB3">
        <w:rPr>
          <w:rFonts w:ascii="宋体" w:hAnsi="宋体" w:cs="Arial"/>
          <w:szCs w:val="21"/>
        </w:rPr>
      </w:r>
      <w:r w:rsidRPr="00EF3FB3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497BE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497BE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13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周郑醇</w:t>
      </w:r>
      <w:r w:rsidR="00497BEA">
        <w:rPr>
          <w:rFonts w:hint="eastAsia"/>
          <w:szCs w:val="21"/>
        </w:rPr>
        <w:t>冲高回落，整体走强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97BEA">
        <w:rPr>
          <w:rFonts w:hint="eastAsia"/>
          <w:szCs w:val="21"/>
        </w:rPr>
        <w:t>1901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497BEA">
        <w:rPr>
          <w:rFonts w:hint="eastAsia"/>
          <w:szCs w:val="21"/>
        </w:rPr>
        <w:t>3216</w:t>
      </w:r>
      <w:r w:rsidR="00FA3E4C" w:rsidRPr="00E26E25">
        <w:rPr>
          <w:rFonts w:hint="eastAsia"/>
          <w:szCs w:val="21"/>
        </w:rPr>
        <w:t>，周最高</w:t>
      </w:r>
      <w:r w:rsidR="00497BEA">
        <w:rPr>
          <w:rFonts w:hint="eastAsia"/>
          <w:szCs w:val="21"/>
        </w:rPr>
        <w:t>3368</w:t>
      </w:r>
      <w:r w:rsidR="00FA3E4C" w:rsidRPr="00E26E25">
        <w:rPr>
          <w:rFonts w:hint="eastAsia"/>
          <w:szCs w:val="21"/>
        </w:rPr>
        <w:t>，最低</w:t>
      </w:r>
      <w:r w:rsidR="00497BEA">
        <w:rPr>
          <w:rFonts w:hint="eastAsia"/>
          <w:szCs w:val="21"/>
        </w:rPr>
        <w:t>3207</w:t>
      </w:r>
      <w:r w:rsidR="00FA3E4C" w:rsidRPr="00E26E25">
        <w:rPr>
          <w:rFonts w:hint="eastAsia"/>
          <w:szCs w:val="21"/>
        </w:rPr>
        <w:t>，收盘</w:t>
      </w:r>
      <w:r w:rsidR="00497BEA">
        <w:rPr>
          <w:rFonts w:hint="eastAsia"/>
          <w:szCs w:val="21"/>
        </w:rPr>
        <w:t>3245</w:t>
      </w:r>
      <w:r w:rsidR="002516D0" w:rsidRPr="00E26E25">
        <w:rPr>
          <w:rFonts w:hint="eastAsia"/>
          <w:szCs w:val="21"/>
        </w:rPr>
        <w:t>，较上周</w:t>
      </w:r>
      <w:r w:rsidR="0040465B">
        <w:rPr>
          <w:rFonts w:hint="eastAsia"/>
          <w:szCs w:val="21"/>
        </w:rPr>
        <w:t>涨</w:t>
      </w:r>
      <w:r w:rsidR="0040465B">
        <w:rPr>
          <w:rFonts w:hint="eastAsia"/>
          <w:szCs w:val="21"/>
        </w:rPr>
        <w:t>4</w:t>
      </w:r>
      <w:r w:rsidR="00497BEA">
        <w:rPr>
          <w:rFonts w:hint="eastAsia"/>
          <w:szCs w:val="21"/>
        </w:rPr>
        <w:t>5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497BEA">
        <w:rPr>
          <w:rFonts w:hint="eastAsia"/>
          <w:szCs w:val="21"/>
        </w:rPr>
        <w:t>416.1</w:t>
      </w:r>
      <w:r w:rsidR="00804C21" w:rsidRPr="00E26E25">
        <w:rPr>
          <w:rFonts w:hint="eastAsia"/>
          <w:szCs w:val="21"/>
        </w:rPr>
        <w:t>万手，</w:t>
      </w:r>
      <w:r w:rsidR="006C5B26">
        <w:rPr>
          <w:rFonts w:hint="eastAsia"/>
          <w:szCs w:val="21"/>
        </w:rPr>
        <w:t>较上周</w:t>
      </w:r>
      <w:r w:rsidR="00497BEA">
        <w:rPr>
          <w:rFonts w:hint="eastAsia"/>
          <w:szCs w:val="21"/>
        </w:rPr>
        <w:t>增</w:t>
      </w:r>
      <w:r w:rsidR="00497BEA">
        <w:rPr>
          <w:rFonts w:hint="eastAsia"/>
          <w:szCs w:val="21"/>
        </w:rPr>
        <w:t>288.3</w:t>
      </w:r>
      <w:r w:rsidR="00FA3E4C" w:rsidRPr="00E26E25">
        <w:rPr>
          <w:rFonts w:hint="eastAsia"/>
          <w:szCs w:val="21"/>
        </w:rPr>
        <w:t>万手，持仓</w:t>
      </w:r>
      <w:r w:rsidR="00497BEA">
        <w:rPr>
          <w:rFonts w:hint="eastAsia"/>
          <w:szCs w:val="21"/>
        </w:rPr>
        <w:t>65.5</w:t>
      </w:r>
      <w:r w:rsidR="00FA3E4C" w:rsidRPr="00E26E25">
        <w:rPr>
          <w:rFonts w:hint="eastAsia"/>
          <w:szCs w:val="21"/>
        </w:rPr>
        <w:t>万手，</w:t>
      </w:r>
      <w:r w:rsidR="00497BEA">
        <w:rPr>
          <w:rFonts w:hint="eastAsia"/>
          <w:szCs w:val="21"/>
        </w:rPr>
        <w:t>增</w:t>
      </w:r>
      <w:r w:rsidR="00497BEA">
        <w:rPr>
          <w:rFonts w:hint="eastAsia"/>
          <w:szCs w:val="21"/>
        </w:rPr>
        <w:t>4.3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40465B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40465B" w:rsidRDefault="00497BEA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3216</w:t>
            </w:r>
          </w:p>
        </w:tc>
        <w:tc>
          <w:tcPr>
            <w:tcW w:w="3438" w:type="dxa"/>
          </w:tcPr>
          <w:p w:rsidR="0040465B" w:rsidRDefault="00497BEA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3019</w:t>
            </w:r>
          </w:p>
        </w:tc>
      </w:tr>
      <w:tr w:rsidR="0040465B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40465B" w:rsidRDefault="00497BEA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3368</w:t>
            </w:r>
          </w:p>
        </w:tc>
        <w:tc>
          <w:tcPr>
            <w:tcW w:w="3438" w:type="dxa"/>
          </w:tcPr>
          <w:p w:rsidR="0040465B" w:rsidRDefault="00497BEA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3200</w:t>
            </w:r>
          </w:p>
        </w:tc>
      </w:tr>
      <w:tr w:rsidR="0040465B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40465B" w:rsidRDefault="00497BEA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3207</w:t>
            </w:r>
          </w:p>
        </w:tc>
        <w:tc>
          <w:tcPr>
            <w:tcW w:w="3438" w:type="dxa"/>
          </w:tcPr>
          <w:p w:rsidR="0040465B" w:rsidRDefault="00497BEA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3001</w:t>
            </w:r>
          </w:p>
        </w:tc>
      </w:tr>
      <w:tr w:rsidR="0040465B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40465B" w:rsidRDefault="00497BEA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3245</w:t>
            </w:r>
          </w:p>
        </w:tc>
        <w:tc>
          <w:tcPr>
            <w:tcW w:w="3438" w:type="dxa"/>
          </w:tcPr>
          <w:p w:rsidR="0040465B" w:rsidRDefault="00497BEA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3200</w:t>
            </w:r>
          </w:p>
        </w:tc>
      </w:tr>
      <w:tr w:rsidR="0040465B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40465B" w:rsidRDefault="00497BEA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416.1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0465B" w:rsidRDefault="00497BEA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127.8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40465B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40465B" w:rsidRDefault="00497BEA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65.5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0465B" w:rsidRDefault="00497BEA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61.2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497BEA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73420" cy="3174521"/>
            <wp:effectExtent l="19050" t="0" r="358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17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6C49D7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6C49D7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390376" cy="2617882"/>
            <wp:effectExtent l="19050" t="0" r="0" b="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247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7074F2" w:rsidRPr="002D4AF6" w:rsidRDefault="007074F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本周，动力煤市场</w:t>
      </w:r>
      <w:r w:rsidR="00D21857">
        <w:rPr>
          <w:rFonts w:ascii="STXihei" w:hAnsi="STXihei" w:cs="STXihei" w:hint="eastAsia"/>
          <w:color w:val="000000"/>
          <w:kern w:val="0"/>
          <w:szCs w:val="21"/>
        </w:rPr>
        <w:t>有所</w:t>
      </w:r>
      <w:r w:rsidR="006C49D7">
        <w:rPr>
          <w:rFonts w:ascii="STXihei" w:hAnsi="STXihei" w:cs="STXihei" w:hint="eastAsia"/>
          <w:color w:val="000000"/>
          <w:kern w:val="0"/>
          <w:szCs w:val="21"/>
        </w:rPr>
        <w:t>反弹</w:t>
      </w:r>
      <w:r w:rsidR="00F95910">
        <w:rPr>
          <w:rFonts w:ascii="STXihei" w:hAnsi="STXihei" w:cs="STXihei" w:hint="eastAsia"/>
          <w:color w:val="000000"/>
          <w:kern w:val="0"/>
          <w:szCs w:val="21"/>
        </w:rPr>
        <w:t>，成本端对甲醇支撑</w:t>
      </w:r>
      <w:r w:rsidR="006C49D7">
        <w:rPr>
          <w:rFonts w:ascii="STXihei" w:hAnsi="STXihei" w:cs="STXihei" w:hint="eastAsia"/>
          <w:color w:val="000000"/>
          <w:kern w:val="0"/>
          <w:szCs w:val="21"/>
        </w:rPr>
        <w:t>增强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6C49D7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6C49D7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437055" cy="2725947"/>
            <wp:effectExtent l="19050" t="0" r="1845" b="0"/>
            <wp:docPr id="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4807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6C49D7" w:rsidRDefault="006C49D7" w:rsidP="006C49D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 w:rsidRPr="006C49D7">
        <w:rPr>
          <w:rFonts w:ascii="STXihei" w:hAnsi="STXihei" w:cs="STXihei" w:hint="eastAsia"/>
          <w:color w:val="000000"/>
          <w:kern w:val="0"/>
          <w:szCs w:val="21"/>
        </w:rPr>
        <w:t>上半周国内甲醇市场运行多显坚挺，尤其内地与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09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合约无风险套利操作推动下，产区与盘面套保量持续增多，贸易商低价积极吸货进一步推动主产区库压转移，故西北各工厂出现停售或二次调涨现象，目前陕蒙价攀升至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2650-2830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/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吨，周上移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240-330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/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吨。然步入下半周市场区域走势凸显，受期货技术性回落、下游对高价抵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lastRenderedPageBreak/>
        <w:t>触明显等作用，鲁南、河南及山西等出货节奏趋缓，率先回调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50-100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/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吨；且港口随进口到货补充亦有所松动，不过远月纸货仍表现一定坚挺态势；西北、西南暂显坚挺。中国甲醇价格指数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3085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，周涨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207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点，涨幅达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7.2%</w:t>
      </w:r>
      <w:r w:rsidRPr="006C49D7">
        <w:rPr>
          <w:rFonts w:ascii="STXihei" w:hAnsi="STXihei" w:cs="STXihei" w:hint="eastAsia"/>
          <w:color w:val="000000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A404ED" w:rsidTr="00443C09">
        <w:trPr>
          <w:cnfStyle w:val="00000010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A404ED" w:rsidRDefault="006C49D7" w:rsidP="006C49D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322</w:t>
            </w:r>
            <w:r w:rsidR="00A404ED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  <w:tc>
          <w:tcPr>
            <w:tcW w:w="3474" w:type="dxa"/>
          </w:tcPr>
          <w:p w:rsidR="00A404ED" w:rsidRDefault="006C49D7" w:rsidP="0072110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330</w:t>
            </w:r>
            <w:r w:rsidR="00A404ED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</w:tr>
      <w:tr w:rsidR="00A404ED" w:rsidTr="00443C09">
        <w:trPr>
          <w:cnfStyle w:val="00000001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A404ED" w:rsidRDefault="006C49D7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3375</w:t>
            </w:r>
          </w:p>
        </w:tc>
        <w:tc>
          <w:tcPr>
            <w:tcW w:w="3474" w:type="dxa"/>
          </w:tcPr>
          <w:p w:rsidR="00A404ED" w:rsidRDefault="006C49D7" w:rsidP="0072110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337</w:t>
            </w:r>
            <w:r w:rsidR="00A404ED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</w:tr>
      <w:tr w:rsidR="00A404ED" w:rsidTr="00443C09">
        <w:trPr>
          <w:cnfStyle w:val="00000010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A404ED" w:rsidRDefault="00A404ED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</w:t>
            </w:r>
            <w:r w:rsidR="006C49D7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3474" w:type="dxa"/>
          </w:tcPr>
          <w:p w:rsidR="00A404ED" w:rsidRDefault="006C49D7" w:rsidP="0072110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334</w:t>
            </w:r>
            <w:r w:rsidR="00A404ED"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</w:tr>
      <w:tr w:rsidR="00A404ED" w:rsidTr="00443C09">
        <w:trPr>
          <w:cnfStyle w:val="00000001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A404ED" w:rsidRDefault="006C49D7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3020</w:t>
            </w:r>
          </w:p>
        </w:tc>
        <w:tc>
          <w:tcPr>
            <w:tcW w:w="3474" w:type="dxa"/>
          </w:tcPr>
          <w:p w:rsidR="00A404ED" w:rsidRDefault="00A404ED" w:rsidP="0072110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2780</w:t>
            </w:r>
          </w:p>
        </w:tc>
      </w:tr>
      <w:tr w:rsidR="00A404ED" w:rsidTr="00443C09">
        <w:trPr>
          <w:cnfStyle w:val="00000010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A404ED" w:rsidRDefault="00A404ED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  <w:r w:rsidR="006C49D7">
              <w:rPr>
                <w:rFonts w:ascii="宋体" w:hAnsi="宋体" w:cs="Arial" w:hint="eastAsia"/>
                <w:kern w:val="0"/>
                <w:szCs w:val="21"/>
              </w:rPr>
              <w:t>630</w:t>
            </w:r>
          </w:p>
        </w:tc>
        <w:tc>
          <w:tcPr>
            <w:tcW w:w="3474" w:type="dxa"/>
          </w:tcPr>
          <w:p w:rsidR="00A404ED" w:rsidRDefault="00A404ED" w:rsidP="006C49D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</w:t>
            </w:r>
            <w:r w:rsidR="006C49D7">
              <w:rPr>
                <w:rFonts w:ascii="宋体" w:hAnsi="宋体" w:cs="Arial" w:hint="eastAsia"/>
                <w:kern w:val="0"/>
                <w:szCs w:val="21"/>
              </w:rPr>
              <w:t>5</w:t>
            </w:r>
            <w:r>
              <w:rPr>
                <w:rFonts w:ascii="宋体" w:hAnsi="宋体" w:cs="Arial" w:hint="eastAsia"/>
                <w:kern w:val="0"/>
                <w:szCs w:val="21"/>
              </w:rPr>
              <w:t>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CC4F92">
        <w:rPr>
          <w:rFonts w:ascii="宋体" w:hAnsi="宋体" w:cs="Arial" w:hint="eastAsia"/>
          <w:kern w:val="0"/>
          <w:szCs w:val="21"/>
        </w:rPr>
        <w:t>近期期货走强，现货偏软，基差迅速回归</w:t>
      </w:r>
      <w:r w:rsidR="001A032E">
        <w:rPr>
          <w:rFonts w:ascii="宋体" w:hAnsi="宋体" w:cs="Arial" w:hint="eastAsia"/>
          <w:kern w:val="0"/>
          <w:szCs w:val="21"/>
        </w:rPr>
        <w:t>，但现货大幅升水的局面依旧不变</w:t>
      </w:r>
      <w:r w:rsidR="00B71AE4">
        <w:rPr>
          <w:rFonts w:ascii="宋体" w:hAnsi="宋体" w:cs="Arial" w:hint="eastAsia"/>
          <w:kern w:val="0"/>
          <w:szCs w:val="21"/>
        </w:rPr>
        <w:t>。</w:t>
      </w:r>
      <w:r w:rsidR="00CC4F92">
        <w:rPr>
          <w:rFonts w:ascii="宋体" w:hAnsi="宋体" w:cs="Arial" w:hint="eastAsia"/>
          <w:kern w:val="0"/>
          <w:szCs w:val="21"/>
        </w:rPr>
        <w:t>区域价差方面，目前华东与内地价差处于平均水平。</w:t>
      </w:r>
    </w:p>
    <w:p w:rsidR="0029112E" w:rsidRDefault="00CC4F92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CC4F92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433509" cy="2807050"/>
            <wp:effectExtent l="19050" t="0" r="5391" b="0"/>
            <wp:docPr id="1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5617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C01F5B" w:rsidTr="00682AB2">
        <w:trPr>
          <w:cnfStyle w:val="000000100000"/>
        </w:trPr>
        <w:tc>
          <w:tcPr>
            <w:cnfStyle w:val="001000000000"/>
            <w:tcW w:w="3474" w:type="dxa"/>
          </w:tcPr>
          <w:p w:rsidR="00C01F5B" w:rsidRDefault="00C01F5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C01F5B" w:rsidRDefault="00E1769D" w:rsidP="00A7031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</w:t>
            </w:r>
            <w:r w:rsidR="00A7031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5.15</w:t>
            </w:r>
          </w:p>
        </w:tc>
        <w:tc>
          <w:tcPr>
            <w:tcW w:w="3474" w:type="dxa"/>
          </w:tcPr>
          <w:p w:rsidR="00C01F5B" w:rsidRDefault="00A70315" w:rsidP="00345D6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20.51</w:t>
            </w:r>
          </w:p>
        </w:tc>
      </w:tr>
      <w:tr w:rsidR="00C01F5B" w:rsidTr="00682AB2">
        <w:trPr>
          <w:cnfStyle w:val="000000010000"/>
        </w:trPr>
        <w:tc>
          <w:tcPr>
            <w:cnfStyle w:val="001000000000"/>
            <w:tcW w:w="3474" w:type="dxa"/>
          </w:tcPr>
          <w:p w:rsidR="00C01F5B" w:rsidRDefault="00C01F5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C01F5B" w:rsidRDefault="00E1769D" w:rsidP="00455761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</w:t>
            </w:r>
            <w:r w:rsidR="00A7031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.</w:t>
            </w:r>
            <w:r w:rsidR="00A7031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85</w:t>
            </w:r>
          </w:p>
        </w:tc>
        <w:tc>
          <w:tcPr>
            <w:tcW w:w="3474" w:type="dxa"/>
          </w:tcPr>
          <w:p w:rsidR="00C01F5B" w:rsidRDefault="00A70315" w:rsidP="00345D6E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10.65</w:t>
            </w:r>
          </w:p>
        </w:tc>
      </w:tr>
      <w:tr w:rsidR="00C01F5B" w:rsidTr="00682AB2">
        <w:trPr>
          <w:cnfStyle w:val="000000100000"/>
        </w:trPr>
        <w:tc>
          <w:tcPr>
            <w:cnfStyle w:val="001000000000"/>
            <w:tcW w:w="3474" w:type="dxa"/>
          </w:tcPr>
          <w:p w:rsidR="00C01F5B" w:rsidRDefault="00C01F5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C01F5B" w:rsidRDefault="00A70315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18.25</w:t>
            </w:r>
          </w:p>
        </w:tc>
        <w:tc>
          <w:tcPr>
            <w:tcW w:w="3474" w:type="dxa"/>
          </w:tcPr>
          <w:p w:rsidR="00C01F5B" w:rsidRDefault="00A70315" w:rsidP="00345D6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18.25</w:t>
            </w:r>
          </w:p>
        </w:tc>
      </w:tr>
      <w:tr w:rsidR="001A032E" w:rsidTr="00682AB2">
        <w:trPr>
          <w:cnfStyle w:val="000000010000"/>
        </w:trPr>
        <w:tc>
          <w:tcPr>
            <w:cnfStyle w:val="001000000000"/>
            <w:tcW w:w="3474" w:type="dxa"/>
          </w:tcPr>
          <w:p w:rsidR="001A032E" w:rsidRDefault="001A032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lastRenderedPageBreak/>
              <w:t>总计</w:t>
            </w:r>
          </w:p>
        </w:tc>
        <w:tc>
          <w:tcPr>
            <w:tcW w:w="3474" w:type="dxa"/>
          </w:tcPr>
          <w:p w:rsidR="001A032E" w:rsidRDefault="00A70315" w:rsidP="0075346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56.25</w:t>
            </w:r>
          </w:p>
        </w:tc>
        <w:tc>
          <w:tcPr>
            <w:tcW w:w="3474" w:type="dxa"/>
          </w:tcPr>
          <w:p w:rsidR="001A032E" w:rsidRDefault="00A70315" w:rsidP="00F2669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49.41</w:t>
            </w:r>
          </w:p>
        </w:tc>
      </w:tr>
    </w:tbl>
    <w:p w:rsidR="00443C09" w:rsidRDefault="00A70315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A70315">
        <w:rPr>
          <w:rFonts w:ascii="宋体" w:hAnsi="宋体" w:cs="Arial"/>
          <w:kern w:val="0"/>
          <w:szCs w:val="21"/>
        </w:rPr>
        <w:drawing>
          <wp:inline distT="0" distB="0" distL="0" distR="0">
            <wp:extent cx="6148837" cy="2846717"/>
            <wp:effectExtent l="19050" t="0" r="4313" b="0"/>
            <wp:docPr id="1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5669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E84218">
        <w:rPr>
          <w:rFonts w:ascii="宋体" w:hAnsi="宋体" w:cs="Arial" w:hint="eastAsia"/>
          <w:kern w:val="0"/>
          <w:szCs w:val="21"/>
        </w:rPr>
        <w:t>港口库存</w:t>
      </w:r>
      <w:r w:rsidR="00A022C1">
        <w:rPr>
          <w:rFonts w:ascii="宋体" w:hAnsi="宋体" w:cs="Arial" w:hint="eastAsia"/>
          <w:kern w:val="0"/>
          <w:szCs w:val="21"/>
        </w:rPr>
        <w:t>增加</w:t>
      </w:r>
      <w:r w:rsidR="00665B31">
        <w:rPr>
          <w:szCs w:val="21"/>
        </w:rPr>
        <w:t>，江苏甲醇库存在</w:t>
      </w:r>
      <w:r w:rsidR="00E1769D">
        <w:rPr>
          <w:rFonts w:ascii="Calibri" w:hAnsi="Calibri" w:cs="Calibri" w:hint="eastAsia"/>
          <w:szCs w:val="21"/>
        </w:rPr>
        <w:t>2</w:t>
      </w:r>
      <w:r w:rsidR="00A70315">
        <w:rPr>
          <w:rFonts w:ascii="Calibri" w:hAnsi="Calibri" w:cs="Calibri" w:hint="eastAsia"/>
          <w:szCs w:val="21"/>
        </w:rPr>
        <w:t>5.15</w:t>
      </w:r>
      <w:r w:rsidR="00665B31">
        <w:rPr>
          <w:szCs w:val="21"/>
        </w:rPr>
        <w:t>万吨（不加连云港地区库存），较上周</w:t>
      </w:r>
      <w:r w:rsidR="00A022C1">
        <w:rPr>
          <w:rFonts w:hint="eastAsia"/>
          <w:szCs w:val="21"/>
        </w:rPr>
        <w:t>增加</w:t>
      </w:r>
      <w:r w:rsidR="00A70315">
        <w:rPr>
          <w:rFonts w:hint="eastAsia"/>
          <w:szCs w:val="21"/>
        </w:rPr>
        <w:t>4.64</w:t>
      </w:r>
      <w:r w:rsidR="00C70379">
        <w:rPr>
          <w:rFonts w:hint="eastAsia"/>
          <w:szCs w:val="21"/>
        </w:rPr>
        <w:t>万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4F4C9B">
        <w:rPr>
          <w:rFonts w:hint="eastAsia"/>
          <w:szCs w:val="21"/>
        </w:rPr>
        <w:t>12.85</w:t>
      </w:r>
      <w:r w:rsidR="00D105B1">
        <w:rPr>
          <w:rFonts w:hint="eastAsia"/>
          <w:szCs w:val="21"/>
        </w:rPr>
        <w:t>万吨，</w:t>
      </w:r>
      <w:r w:rsidR="00E1769D">
        <w:rPr>
          <w:rFonts w:hint="eastAsia"/>
          <w:szCs w:val="21"/>
        </w:rPr>
        <w:t>增加</w:t>
      </w:r>
      <w:r w:rsidR="004F4C9B">
        <w:rPr>
          <w:rFonts w:hint="eastAsia"/>
          <w:szCs w:val="21"/>
        </w:rPr>
        <w:t>2.2</w:t>
      </w:r>
      <w:r w:rsidR="00D105B1">
        <w:rPr>
          <w:rFonts w:hint="eastAsia"/>
          <w:szCs w:val="21"/>
        </w:rPr>
        <w:t>万吨，浙江库存</w:t>
      </w:r>
      <w:r w:rsidR="004F4C9B">
        <w:rPr>
          <w:rFonts w:hint="eastAsia"/>
          <w:szCs w:val="21"/>
        </w:rPr>
        <w:t>18.25</w:t>
      </w:r>
      <w:r w:rsidR="00E84218">
        <w:rPr>
          <w:rFonts w:hint="eastAsia"/>
          <w:szCs w:val="21"/>
        </w:rPr>
        <w:t>万吨，</w:t>
      </w:r>
      <w:r w:rsidR="00E1769D">
        <w:rPr>
          <w:rFonts w:hint="eastAsia"/>
          <w:szCs w:val="21"/>
        </w:rPr>
        <w:t>增加</w:t>
      </w:r>
      <w:r w:rsidR="004F4C9B">
        <w:rPr>
          <w:rFonts w:hint="eastAsia"/>
          <w:szCs w:val="21"/>
        </w:rPr>
        <w:t>0</w:t>
      </w:r>
      <w:r w:rsidR="00A022C1">
        <w:rPr>
          <w:rFonts w:hint="eastAsia"/>
          <w:szCs w:val="21"/>
        </w:rPr>
        <w:t>万吨</w:t>
      </w:r>
      <w:r w:rsidR="00D105B1">
        <w:rPr>
          <w:rFonts w:hint="eastAsia"/>
          <w:szCs w:val="21"/>
        </w:rPr>
        <w:t>，总库存</w:t>
      </w:r>
      <w:r w:rsidR="004F4C9B">
        <w:rPr>
          <w:rFonts w:hint="eastAsia"/>
          <w:szCs w:val="21"/>
        </w:rPr>
        <w:t>56.25</w:t>
      </w:r>
      <w:r w:rsidR="001A032E">
        <w:rPr>
          <w:rFonts w:hint="eastAsia"/>
          <w:szCs w:val="21"/>
        </w:rPr>
        <w:t>万吨，</w:t>
      </w:r>
      <w:r w:rsidR="00E1769D">
        <w:rPr>
          <w:rFonts w:hint="eastAsia"/>
          <w:szCs w:val="21"/>
        </w:rPr>
        <w:t>增加</w:t>
      </w:r>
      <w:r w:rsidR="004F4C9B">
        <w:rPr>
          <w:rFonts w:hint="eastAsia"/>
          <w:szCs w:val="21"/>
        </w:rPr>
        <w:t>6.84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A022C1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A022C1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29592" cy="2146430"/>
            <wp:effectExtent l="19050" t="0" r="0" b="0"/>
            <wp:docPr id="1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6228" cy="215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D6C" w:rsidRPr="00776D6C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29591" cy="2145637"/>
            <wp:effectExtent l="19050" t="0" r="0" b="0"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0617" cy="21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805BD4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</w:t>
      </w:r>
      <w:r w:rsidR="00185177">
        <w:rPr>
          <w:rFonts w:hint="eastAsia"/>
          <w:szCs w:val="21"/>
        </w:rPr>
        <w:t>本周</w:t>
      </w:r>
      <w:r w:rsidR="00354359">
        <w:rPr>
          <w:rFonts w:hint="eastAsia"/>
          <w:szCs w:val="21"/>
        </w:rPr>
        <w:t>有所上涨</w:t>
      </w:r>
      <w:r w:rsidR="00F8248E">
        <w:rPr>
          <w:rFonts w:hint="eastAsia"/>
          <w:szCs w:val="21"/>
        </w:rPr>
        <w:t>，</w:t>
      </w:r>
      <w:r w:rsidR="00354359">
        <w:rPr>
          <w:rFonts w:hint="eastAsia"/>
          <w:szCs w:val="21"/>
        </w:rPr>
        <w:t>中国港口现货价格涨幅</w:t>
      </w:r>
      <w:r w:rsidR="00776D6C">
        <w:rPr>
          <w:rFonts w:hint="eastAsia"/>
          <w:szCs w:val="21"/>
        </w:rPr>
        <w:t>不大</w:t>
      </w:r>
      <w:r w:rsidR="00F8248E">
        <w:rPr>
          <w:rFonts w:hint="eastAsia"/>
          <w:szCs w:val="21"/>
        </w:rPr>
        <w:t>，</w:t>
      </w:r>
      <w:r w:rsidR="006A6DC5">
        <w:rPr>
          <w:rFonts w:hint="eastAsia"/>
          <w:szCs w:val="21"/>
        </w:rPr>
        <w:t>进口</w:t>
      </w:r>
      <w:r w:rsidR="00F8248E">
        <w:rPr>
          <w:rFonts w:hint="eastAsia"/>
          <w:szCs w:val="21"/>
        </w:rPr>
        <w:t>倒挂</w:t>
      </w:r>
      <w:r w:rsidR="00185177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354359" w:rsidTr="0029112E">
        <w:trPr>
          <w:cnfStyle w:val="000000100000"/>
        </w:trPr>
        <w:tc>
          <w:tcPr>
            <w:cnfStyle w:val="001000000000"/>
            <w:tcW w:w="3474" w:type="dxa"/>
          </w:tcPr>
          <w:p w:rsidR="00354359" w:rsidRDefault="0035435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354359" w:rsidRDefault="004F4C9B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393</w:t>
            </w:r>
          </w:p>
        </w:tc>
        <w:tc>
          <w:tcPr>
            <w:tcW w:w="3474" w:type="dxa"/>
          </w:tcPr>
          <w:p w:rsidR="00354359" w:rsidRDefault="00354359" w:rsidP="0072110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  <w:r w:rsidR="004F4C9B"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</w:tr>
      <w:tr w:rsidR="00354359" w:rsidTr="0029112E">
        <w:trPr>
          <w:cnfStyle w:val="000000010000"/>
        </w:trPr>
        <w:tc>
          <w:tcPr>
            <w:cnfStyle w:val="001000000000"/>
            <w:tcW w:w="3474" w:type="dxa"/>
          </w:tcPr>
          <w:p w:rsidR="00354359" w:rsidRDefault="0035435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354359" w:rsidRDefault="004F4C9B" w:rsidP="00617E4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434</w:t>
            </w:r>
          </w:p>
        </w:tc>
        <w:tc>
          <w:tcPr>
            <w:tcW w:w="3474" w:type="dxa"/>
          </w:tcPr>
          <w:p w:rsidR="00354359" w:rsidRDefault="00354359" w:rsidP="0072110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</w:t>
            </w:r>
            <w:r w:rsidR="004F4C9B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</w:tr>
      <w:tr w:rsidR="00354359" w:rsidTr="0029112E">
        <w:trPr>
          <w:cnfStyle w:val="000000100000"/>
        </w:trPr>
        <w:tc>
          <w:tcPr>
            <w:cnfStyle w:val="001000000000"/>
            <w:tcW w:w="3474" w:type="dxa"/>
          </w:tcPr>
          <w:p w:rsidR="00354359" w:rsidRDefault="0035435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FOB美国</w:t>
            </w:r>
          </w:p>
        </w:tc>
        <w:tc>
          <w:tcPr>
            <w:tcW w:w="3474" w:type="dxa"/>
          </w:tcPr>
          <w:p w:rsidR="00354359" w:rsidRDefault="004F4C9B" w:rsidP="00617E4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382</w:t>
            </w:r>
          </w:p>
        </w:tc>
        <w:tc>
          <w:tcPr>
            <w:tcW w:w="3474" w:type="dxa"/>
          </w:tcPr>
          <w:p w:rsidR="00354359" w:rsidRDefault="00354359" w:rsidP="0072110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</w:t>
            </w:r>
            <w:r w:rsidR="004F4C9B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</w:tr>
      <w:tr w:rsidR="00354359" w:rsidTr="0029112E">
        <w:trPr>
          <w:cnfStyle w:val="000000010000"/>
        </w:trPr>
        <w:tc>
          <w:tcPr>
            <w:cnfStyle w:val="001000000000"/>
            <w:tcW w:w="3474" w:type="dxa"/>
          </w:tcPr>
          <w:p w:rsidR="00354359" w:rsidRDefault="0035435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354359" w:rsidRDefault="004F4C9B" w:rsidP="00354359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349</w:t>
            </w:r>
          </w:p>
        </w:tc>
        <w:tc>
          <w:tcPr>
            <w:tcW w:w="3474" w:type="dxa"/>
          </w:tcPr>
          <w:p w:rsidR="00354359" w:rsidRDefault="00354359" w:rsidP="004F4C9B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</w:t>
            </w:r>
            <w:r w:rsidR="004F4C9B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6A6DC5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6A6DC5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235101" cy="2876877"/>
            <wp:effectExtent l="19050" t="0" r="0" b="0"/>
            <wp:docPr id="1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7144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6A6DC5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目前中国东南亚甲醇价差拉大，有中国甲醇去往东南亚的转口贸易，对中国华东沿海甲醇是利好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6A6DC5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6A6DC5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235101" cy="2826729"/>
            <wp:effectExtent l="19050" t="0" r="0" b="0"/>
            <wp:docPr id="1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7144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6A6DC5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6A6DC5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217848" cy="3119368"/>
            <wp:effectExtent l="19050" t="0" r="0" b="0"/>
            <wp:docPr id="20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988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6A6DC5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6A6DC5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217848" cy="2636291"/>
            <wp:effectExtent l="19050" t="0" r="0" b="0"/>
            <wp:docPr id="2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988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17E47" w:rsidRPr="009D4CEE" w:rsidRDefault="004F4C9B" w:rsidP="00617E47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4F4C9B">
        <w:rPr>
          <w:rFonts w:ascii="宋体" w:hAnsi="宋体" w:cs="Arial" w:hint="eastAsia"/>
          <w:kern w:val="0"/>
          <w:szCs w:val="21"/>
        </w:rPr>
        <w:t>本周国内甲醇下游开工变化表现不一，其中甲醛、MTBE、DMF 略有上移，二甲醚、醋酸有所下滑，烯烃开工维持前期。截止稿前，我国甲醛行业开工在 39%附近，较上周略上移一个百分点；二甲醚行业开工下滑 3.69%至 41%；醋酸行情周均开工73%，周降幅3.63%；MTBE 开工在 53%；DMF 小幅上移 1 个百分点至 58%；烯烃行业开工 65%，多数装置运行维持前期。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B3612" w:rsidRPr="00E25A96" w:rsidRDefault="004F4C9B" w:rsidP="004F4C9B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4F4C9B">
        <w:rPr>
          <w:rFonts w:ascii="宋体" w:hAnsi="宋体" w:cs="Arial" w:hint="eastAsia"/>
          <w:kern w:val="0"/>
          <w:szCs w:val="21"/>
        </w:rPr>
        <w:t>经过近几日快速大幅拉涨后，现阶段下游需求端对高原料抵触情绪明显，此点不利于短期行情的继续推涨，后半周内地局部消费地重心略有松动，短期该趋势或延续；不过基于当前主产区压力不大，加之运价趋于高位</w:t>
      </w:r>
      <w:r w:rsidRPr="004F4C9B">
        <w:rPr>
          <w:rFonts w:ascii="宋体" w:hAnsi="宋体" w:cs="Arial" w:hint="eastAsia"/>
          <w:kern w:val="0"/>
          <w:szCs w:val="21"/>
        </w:rPr>
        <w:lastRenderedPageBreak/>
        <w:t>支撑，消费地市场下压空间相对谨慎，而西北或暂稳盘整待市，关注企业库存变化情况。港口方面，随09合约交割临近、高位回调推动下，需关注前期套保单平仓流入节奏，此点或阶段性对行情形成冲击；不过中下旬江苏MTO重启在即、外盘坚挺等偏多因素对港口支撑尚存，短期港口市场窄幅整理为主。</w:t>
      </w: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4C" w:rsidRDefault="0067664C">
      <w:r>
        <w:separator/>
      </w:r>
    </w:p>
  </w:endnote>
  <w:endnote w:type="continuationSeparator" w:id="1">
    <w:p w:rsidR="0067664C" w:rsidRDefault="0067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EF3FB3">
    <w:pPr>
      <w:pStyle w:val="ab"/>
      <w:jc w:val="center"/>
    </w:pPr>
    <w:fldSimple w:instr=" PAGE   \* MERGEFORMAT ">
      <w:r w:rsidR="004F4C9B" w:rsidRPr="004F4C9B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EF3FB3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4C" w:rsidRDefault="0067664C">
      <w:r>
        <w:separator/>
      </w:r>
    </w:p>
  </w:footnote>
  <w:footnote w:type="continuationSeparator" w:id="1">
    <w:p w:rsidR="0067664C" w:rsidRDefault="00676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EF3FB3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EF3FB3" w:rsidP="00C32A93">
    <w:pPr>
      <w:rPr>
        <w:rFonts w:ascii="华文新魏" w:eastAsia="华文新魏"/>
        <w:i/>
        <w:color w:val="17365D"/>
        <w:sz w:val="44"/>
      </w:rPr>
    </w:pPr>
    <w:r w:rsidRPr="00EF3F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EF3FB3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F3FB3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64BD"/>
    <w:rsid w:val="00047C42"/>
    <w:rsid w:val="00047CA5"/>
    <w:rsid w:val="00050FE0"/>
    <w:rsid w:val="00051031"/>
    <w:rsid w:val="00051F65"/>
    <w:rsid w:val="00052091"/>
    <w:rsid w:val="00052B6B"/>
    <w:rsid w:val="0005403E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73D"/>
    <w:rsid w:val="00073C4E"/>
    <w:rsid w:val="00074C4F"/>
    <w:rsid w:val="000759B9"/>
    <w:rsid w:val="0007634C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4BF1"/>
    <w:rsid w:val="00095D15"/>
    <w:rsid w:val="00095FF8"/>
    <w:rsid w:val="000969F3"/>
    <w:rsid w:val="00096BA5"/>
    <w:rsid w:val="00096E35"/>
    <w:rsid w:val="00096EA9"/>
    <w:rsid w:val="000973E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0F6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177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032E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1BF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136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C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230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35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65B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761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2EF5"/>
    <w:rsid w:val="004733C5"/>
    <w:rsid w:val="00473582"/>
    <w:rsid w:val="0047470A"/>
    <w:rsid w:val="00474713"/>
    <w:rsid w:val="00474B88"/>
    <w:rsid w:val="004753BF"/>
    <w:rsid w:val="0047663A"/>
    <w:rsid w:val="0048008F"/>
    <w:rsid w:val="004809A6"/>
    <w:rsid w:val="0048150A"/>
    <w:rsid w:val="00484348"/>
    <w:rsid w:val="004847B0"/>
    <w:rsid w:val="0048480D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97BEA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617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4C9B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0C8C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0A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48E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C21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19D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E47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28F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64C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DC5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49D7"/>
    <w:rsid w:val="006C5B26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2A83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4F2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464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05B"/>
    <w:rsid w:val="007677DA"/>
    <w:rsid w:val="00767CD1"/>
    <w:rsid w:val="00767EA5"/>
    <w:rsid w:val="007709AE"/>
    <w:rsid w:val="00771B4E"/>
    <w:rsid w:val="00774119"/>
    <w:rsid w:val="007750EA"/>
    <w:rsid w:val="007751D5"/>
    <w:rsid w:val="00775E9D"/>
    <w:rsid w:val="00776D6C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89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BD4"/>
    <w:rsid w:val="00805F80"/>
    <w:rsid w:val="0080655A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4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4351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340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4B6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CEE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6F9"/>
    <w:rsid w:val="009F596F"/>
    <w:rsid w:val="009F5ACB"/>
    <w:rsid w:val="00A00384"/>
    <w:rsid w:val="00A006E5"/>
    <w:rsid w:val="00A01B45"/>
    <w:rsid w:val="00A01F43"/>
    <w:rsid w:val="00A022C1"/>
    <w:rsid w:val="00A0253F"/>
    <w:rsid w:val="00A0254F"/>
    <w:rsid w:val="00A02E79"/>
    <w:rsid w:val="00A05E15"/>
    <w:rsid w:val="00A060B5"/>
    <w:rsid w:val="00A074AF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4ED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315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457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4EC6"/>
    <w:rsid w:val="00B35776"/>
    <w:rsid w:val="00B358EC"/>
    <w:rsid w:val="00B35968"/>
    <w:rsid w:val="00B3628A"/>
    <w:rsid w:val="00B37213"/>
    <w:rsid w:val="00B37236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0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5B"/>
    <w:rsid w:val="00C01F77"/>
    <w:rsid w:val="00C028D9"/>
    <w:rsid w:val="00C02AFB"/>
    <w:rsid w:val="00C03746"/>
    <w:rsid w:val="00C04012"/>
    <w:rsid w:val="00C0405A"/>
    <w:rsid w:val="00C04E95"/>
    <w:rsid w:val="00C05B61"/>
    <w:rsid w:val="00C05EB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4AB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379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923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4F92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25B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857"/>
    <w:rsid w:val="00D21FD4"/>
    <w:rsid w:val="00D2341F"/>
    <w:rsid w:val="00D24408"/>
    <w:rsid w:val="00D253D7"/>
    <w:rsid w:val="00D2579B"/>
    <w:rsid w:val="00D261E4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747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0367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4FDE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A85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69D"/>
    <w:rsid w:val="00E1777E"/>
    <w:rsid w:val="00E178D9"/>
    <w:rsid w:val="00E17CE8"/>
    <w:rsid w:val="00E200D3"/>
    <w:rsid w:val="00E201BA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218"/>
    <w:rsid w:val="00E8496D"/>
    <w:rsid w:val="00E8517A"/>
    <w:rsid w:val="00E855EC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3FB3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0FD9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5A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48E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910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D7867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  <w:style w:type="character" w:customStyle="1" w:styleId="bizsvr4">
    <w:name w:val="bizsvr_4"/>
    <w:basedOn w:val="a0"/>
    <w:rsid w:val="00D21857"/>
  </w:style>
  <w:style w:type="character" w:customStyle="1" w:styleId="apple-converted-space">
    <w:name w:val="apple-converted-space"/>
    <w:basedOn w:val="a0"/>
    <w:rsid w:val="001A0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DA2-A2B8-4064-9CB1-626E784E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5470</TotalTime>
  <Pages>1</Pages>
  <Words>293</Words>
  <Characters>1675</Characters>
  <Application>Microsoft Office Word</Application>
  <DocSecurity>0</DocSecurity>
  <Lines>13</Lines>
  <Paragraphs>3</Paragraphs>
  <ScaleCrop>false</ScaleCrop>
  <Company>cicc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127</cp:revision>
  <cp:lastPrinted>2014-12-12T08:51:00Z</cp:lastPrinted>
  <dcterms:created xsi:type="dcterms:W3CDTF">2017-02-09T08:52:00Z</dcterms:created>
  <dcterms:modified xsi:type="dcterms:W3CDTF">2018-08-13T09:24:00Z</dcterms:modified>
</cp:coreProperties>
</file>