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57040A" w:rsidP="00F1036E">
      <w:pPr>
        <w:spacing w:line="500" w:lineRule="exact"/>
        <w:ind w:leftChars="-405" w:left="-7" w:hangingChars="400" w:hanging="843"/>
        <w:rPr>
          <w:rFonts w:ascii="宋体" w:hAnsi="宋体" w:cs="Arial"/>
          <w:color w:val="FFFFFF"/>
          <w:sz w:val="28"/>
          <w:szCs w:val="28"/>
        </w:rPr>
      </w:pPr>
      <w:r w:rsidRPr="0057040A">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78.5pt;z-index:251657216" stroked="f">
            <v:textbox style="mso-next-textbox:#_x0000_s1028" inset="2mm,,2mm">
              <w:txbxContent>
                <w:p w:rsidR="009A34B0" w:rsidRPr="00015D10" w:rsidRDefault="009A34B0" w:rsidP="00015D10">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Pr="00F1036E">
                    <w:rPr>
                      <w:rFonts w:ascii="黑体" w:eastAsia="黑体" w:hAnsi="黑体" w:hint="eastAsia"/>
                      <w:b/>
                      <w:bCs/>
                      <w:color w:val="365F91"/>
                      <w:sz w:val="32"/>
                      <w:szCs w:val="32"/>
                    </w:rPr>
                    <w:t>：</w:t>
                  </w:r>
                  <w:r w:rsidR="00185177">
                    <w:rPr>
                      <w:rFonts w:ascii="黑体" w:eastAsia="黑体" w:hAnsi="黑体" w:hint="eastAsia"/>
                      <w:b/>
                      <w:bCs/>
                      <w:color w:val="365F91"/>
                      <w:sz w:val="32"/>
                      <w:szCs w:val="32"/>
                    </w:rPr>
                    <w:t>甲醇反弹，后市调整</w:t>
                  </w:r>
                </w:p>
              </w:txbxContent>
            </v:textbox>
          </v:shape>
        </w:pict>
      </w:r>
      <w:r w:rsidRPr="0057040A">
        <w:rPr>
          <w:rFonts w:ascii="宋体" w:hAnsi="宋体" w:cs="Arial"/>
          <w:szCs w:val="21"/>
        </w:rPr>
      </w:r>
      <w:r w:rsidRPr="0057040A">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9A34B0" w:rsidRPr="004B0519" w:rsidRDefault="009A34B0"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w:t>
                  </w:r>
                  <w:r w:rsidR="00546D1A">
                    <w:rPr>
                      <w:rFonts w:eastAsia="楷体_GB2312" w:hint="eastAsia"/>
                      <w:b/>
                      <w:color w:val="FFFFFF"/>
                      <w:sz w:val="28"/>
                      <w:szCs w:val="28"/>
                    </w:rPr>
                    <w:t xml:space="preserve">                               </w:t>
                  </w:r>
                  <w:r>
                    <w:rPr>
                      <w:rFonts w:eastAsia="楷体_GB2312" w:hint="eastAsia"/>
                      <w:b/>
                      <w:color w:val="FFFFFF"/>
                      <w:sz w:val="28"/>
                      <w:szCs w:val="28"/>
                    </w:rPr>
                    <w:t>201</w:t>
                  </w:r>
                  <w:r w:rsidR="00981FA8">
                    <w:rPr>
                      <w:rFonts w:eastAsia="楷体_GB2312" w:hint="eastAsia"/>
                      <w:b/>
                      <w:color w:val="FFFFFF"/>
                      <w:sz w:val="28"/>
                      <w:szCs w:val="28"/>
                    </w:rPr>
                    <w:t>8</w:t>
                  </w:r>
                  <w:r>
                    <w:rPr>
                      <w:rFonts w:eastAsia="楷体_GB2312" w:hint="eastAsia"/>
                      <w:b/>
                      <w:color w:val="FFFFFF"/>
                      <w:sz w:val="28"/>
                      <w:szCs w:val="28"/>
                    </w:rPr>
                    <w:t>年</w:t>
                  </w:r>
                  <w:r w:rsidR="0059348E">
                    <w:rPr>
                      <w:rFonts w:eastAsia="楷体_GB2312" w:hint="eastAsia"/>
                      <w:b/>
                      <w:color w:val="FFFFFF"/>
                      <w:sz w:val="28"/>
                      <w:szCs w:val="28"/>
                    </w:rPr>
                    <w:t>3</w:t>
                  </w:r>
                  <w:r>
                    <w:rPr>
                      <w:rFonts w:eastAsia="楷体_GB2312" w:hint="eastAsia"/>
                      <w:b/>
                      <w:color w:val="FFFFFF"/>
                      <w:sz w:val="28"/>
                      <w:szCs w:val="28"/>
                    </w:rPr>
                    <w:t>月</w:t>
                  </w:r>
                  <w:r w:rsidR="006C5B26">
                    <w:rPr>
                      <w:rFonts w:eastAsia="楷体_GB2312" w:hint="eastAsia"/>
                      <w:b/>
                      <w:color w:val="FFFFFF"/>
                      <w:sz w:val="28"/>
                      <w:szCs w:val="28"/>
                    </w:rPr>
                    <w:t>1</w:t>
                  </w:r>
                  <w:r w:rsidR="006528FE">
                    <w:rPr>
                      <w:rFonts w:eastAsia="楷体_GB2312" w:hint="eastAsia"/>
                      <w:b/>
                      <w:color w:val="FFFFFF"/>
                      <w:sz w:val="28"/>
                      <w:szCs w:val="28"/>
                    </w:rPr>
                    <w:t>9</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Pr="00AC383E" w:rsidRDefault="00373E82" w:rsidP="00AC383E">
      <w:pPr>
        <w:autoSpaceDE w:val="0"/>
        <w:autoSpaceDN w:val="0"/>
        <w:adjustRightInd w:val="0"/>
        <w:spacing w:line="360" w:lineRule="auto"/>
        <w:ind w:firstLineChars="200" w:firstLine="420"/>
        <w:jc w:val="left"/>
        <w:rPr>
          <w:szCs w:val="21"/>
        </w:rPr>
      </w:pPr>
      <w:r>
        <w:rPr>
          <w:rFonts w:hint="eastAsia"/>
          <w:szCs w:val="21"/>
        </w:rPr>
        <w:t>本</w:t>
      </w:r>
      <w:r w:rsidR="00D535E8">
        <w:rPr>
          <w:rFonts w:hint="eastAsia"/>
          <w:szCs w:val="21"/>
        </w:rPr>
        <w:t>周郑醇</w:t>
      </w:r>
      <w:r w:rsidR="006C5B26">
        <w:rPr>
          <w:rFonts w:hint="eastAsia"/>
          <w:szCs w:val="21"/>
        </w:rPr>
        <w:t>反弹</w:t>
      </w:r>
      <w:r w:rsidR="008E0289" w:rsidRPr="00E26E25">
        <w:rPr>
          <w:rFonts w:hint="eastAsia"/>
          <w:szCs w:val="21"/>
        </w:rPr>
        <w:t>。</w:t>
      </w:r>
      <w:r w:rsidR="00895D31">
        <w:rPr>
          <w:rFonts w:hint="eastAsia"/>
          <w:szCs w:val="21"/>
        </w:rPr>
        <w:t>主力</w:t>
      </w:r>
      <w:r w:rsidR="004511F9">
        <w:rPr>
          <w:rFonts w:hint="eastAsia"/>
          <w:szCs w:val="21"/>
        </w:rPr>
        <w:t>180</w:t>
      </w:r>
      <w:r w:rsidR="00243EEC">
        <w:rPr>
          <w:rFonts w:hint="eastAsia"/>
          <w:szCs w:val="21"/>
        </w:rPr>
        <w:t>5</w:t>
      </w:r>
      <w:r w:rsidR="003205D8" w:rsidRPr="00E26E25">
        <w:rPr>
          <w:rFonts w:hint="eastAsia"/>
          <w:szCs w:val="21"/>
        </w:rPr>
        <w:t>合约</w:t>
      </w:r>
      <w:r w:rsidR="00FA3E4C" w:rsidRPr="00E26E25">
        <w:rPr>
          <w:rFonts w:hint="eastAsia"/>
          <w:szCs w:val="21"/>
        </w:rPr>
        <w:t>开盘</w:t>
      </w:r>
      <w:r w:rsidR="00546D1A">
        <w:rPr>
          <w:rFonts w:hint="eastAsia"/>
          <w:szCs w:val="21"/>
        </w:rPr>
        <w:t>2</w:t>
      </w:r>
      <w:r w:rsidR="006528FE">
        <w:rPr>
          <w:rFonts w:hint="eastAsia"/>
          <w:szCs w:val="21"/>
        </w:rPr>
        <w:t>698</w:t>
      </w:r>
      <w:r w:rsidR="00FA3E4C" w:rsidRPr="00E26E25">
        <w:rPr>
          <w:rFonts w:hint="eastAsia"/>
          <w:szCs w:val="21"/>
        </w:rPr>
        <w:t>，周最高</w:t>
      </w:r>
      <w:r w:rsidR="006528FE">
        <w:rPr>
          <w:rFonts w:hint="eastAsia"/>
          <w:szCs w:val="21"/>
        </w:rPr>
        <w:t>2763</w:t>
      </w:r>
      <w:r w:rsidR="00FA3E4C" w:rsidRPr="00E26E25">
        <w:rPr>
          <w:rFonts w:hint="eastAsia"/>
          <w:szCs w:val="21"/>
        </w:rPr>
        <w:t>，最低</w:t>
      </w:r>
      <w:r w:rsidR="007F3E1D" w:rsidRPr="00E26E25">
        <w:rPr>
          <w:rFonts w:hint="eastAsia"/>
          <w:szCs w:val="21"/>
        </w:rPr>
        <w:t>2</w:t>
      </w:r>
      <w:r w:rsidR="006528FE">
        <w:rPr>
          <w:rFonts w:hint="eastAsia"/>
          <w:szCs w:val="21"/>
        </w:rPr>
        <w:t>675</w:t>
      </w:r>
      <w:r w:rsidR="00FA3E4C" w:rsidRPr="00E26E25">
        <w:rPr>
          <w:rFonts w:hint="eastAsia"/>
          <w:szCs w:val="21"/>
        </w:rPr>
        <w:t>，收盘</w:t>
      </w:r>
      <w:r w:rsidR="007F3E1D" w:rsidRPr="00E26E25">
        <w:rPr>
          <w:rFonts w:hint="eastAsia"/>
          <w:szCs w:val="21"/>
        </w:rPr>
        <w:t>2</w:t>
      </w:r>
      <w:r w:rsidR="006528FE">
        <w:rPr>
          <w:rFonts w:hint="eastAsia"/>
          <w:szCs w:val="21"/>
        </w:rPr>
        <w:t>707</w:t>
      </w:r>
      <w:r w:rsidR="002516D0" w:rsidRPr="00E26E25">
        <w:rPr>
          <w:rFonts w:hint="eastAsia"/>
          <w:szCs w:val="21"/>
        </w:rPr>
        <w:t>，较上周</w:t>
      </w:r>
      <w:r w:rsidR="006C5B26">
        <w:rPr>
          <w:rFonts w:hint="eastAsia"/>
          <w:szCs w:val="21"/>
        </w:rPr>
        <w:t>涨</w:t>
      </w:r>
      <w:r w:rsidR="006528FE">
        <w:rPr>
          <w:rFonts w:hint="eastAsia"/>
          <w:szCs w:val="21"/>
        </w:rPr>
        <w:t>16</w:t>
      </w:r>
      <w:r w:rsidR="002516D0" w:rsidRPr="00E26E25">
        <w:rPr>
          <w:rFonts w:hint="eastAsia"/>
          <w:szCs w:val="21"/>
        </w:rPr>
        <w:t>点</w:t>
      </w:r>
      <w:r w:rsidR="003205D8" w:rsidRPr="00E26E25">
        <w:rPr>
          <w:rFonts w:hint="eastAsia"/>
          <w:szCs w:val="21"/>
        </w:rPr>
        <w:t>。</w:t>
      </w:r>
      <w:r w:rsidR="00FA3E4C" w:rsidRPr="00E26E25">
        <w:rPr>
          <w:rFonts w:hint="eastAsia"/>
          <w:szCs w:val="21"/>
        </w:rPr>
        <w:t>成交</w:t>
      </w:r>
      <w:r w:rsidR="006528FE">
        <w:rPr>
          <w:rFonts w:hint="eastAsia"/>
          <w:szCs w:val="21"/>
        </w:rPr>
        <w:t>417.5</w:t>
      </w:r>
      <w:r w:rsidR="00804C21" w:rsidRPr="00E26E25">
        <w:rPr>
          <w:rFonts w:hint="eastAsia"/>
          <w:szCs w:val="21"/>
        </w:rPr>
        <w:t>万手，</w:t>
      </w:r>
      <w:r w:rsidR="006C5B26">
        <w:rPr>
          <w:rFonts w:hint="eastAsia"/>
          <w:szCs w:val="21"/>
        </w:rPr>
        <w:t>较上周</w:t>
      </w:r>
      <w:r w:rsidR="006528FE">
        <w:rPr>
          <w:rFonts w:hint="eastAsia"/>
          <w:szCs w:val="21"/>
        </w:rPr>
        <w:t>减</w:t>
      </w:r>
      <w:r w:rsidR="006528FE">
        <w:rPr>
          <w:rFonts w:hint="eastAsia"/>
          <w:szCs w:val="21"/>
        </w:rPr>
        <w:t>89.8</w:t>
      </w:r>
      <w:r w:rsidR="00FA3E4C" w:rsidRPr="00E26E25">
        <w:rPr>
          <w:rFonts w:hint="eastAsia"/>
          <w:szCs w:val="21"/>
        </w:rPr>
        <w:t>万手，持仓</w:t>
      </w:r>
      <w:r w:rsidR="006528FE">
        <w:rPr>
          <w:rFonts w:hint="eastAsia"/>
          <w:szCs w:val="21"/>
        </w:rPr>
        <w:t>59.6</w:t>
      </w:r>
      <w:r w:rsidR="00FA3E4C" w:rsidRPr="00E26E25">
        <w:rPr>
          <w:rFonts w:hint="eastAsia"/>
          <w:szCs w:val="21"/>
        </w:rPr>
        <w:t>万手，</w:t>
      </w:r>
      <w:r w:rsidR="006528FE">
        <w:rPr>
          <w:rFonts w:hint="eastAsia"/>
          <w:szCs w:val="21"/>
        </w:rPr>
        <w:t>减</w:t>
      </w:r>
      <w:r w:rsidR="006528FE">
        <w:rPr>
          <w:rFonts w:hint="eastAsia"/>
          <w:szCs w:val="21"/>
        </w:rPr>
        <w:t>12.7</w:t>
      </w:r>
      <w:r w:rsidR="00FA3E4C" w:rsidRPr="00E26E25">
        <w:rPr>
          <w:rFonts w:hint="eastAsia"/>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6528FE" w:rsidTr="009F1D84">
        <w:trPr>
          <w:cnfStyle w:val="000000100000"/>
          <w:trHeight w:val="469"/>
        </w:trPr>
        <w:tc>
          <w:tcPr>
            <w:cnfStyle w:val="001000000000"/>
            <w:tcW w:w="3436" w:type="dxa"/>
          </w:tcPr>
          <w:p w:rsidR="006528FE" w:rsidRDefault="006528F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6528FE" w:rsidRDefault="006528FE"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2698</w:t>
            </w:r>
          </w:p>
        </w:tc>
        <w:tc>
          <w:tcPr>
            <w:tcW w:w="3438" w:type="dxa"/>
          </w:tcPr>
          <w:p w:rsidR="006528FE" w:rsidRDefault="006528FE" w:rsidP="00017ABF">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2672</w:t>
            </w:r>
          </w:p>
        </w:tc>
      </w:tr>
      <w:tr w:rsidR="006528FE" w:rsidTr="009F1D84">
        <w:trPr>
          <w:cnfStyle w:val="000000010000"/>
          <w:trHeight w:val="469"/>
        </w:trPr>
        <w:tc>
          <w:tcPr>
            <w:cnfStyle w:val="001000000000"/>
            <w:tcW w:w="3436" w:type="dxa"/>
          </w:tcPr>
          <w:p w:rsidR="006528FE" w:rsidRDefault="006528F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6528FE" w:rsidRDefault="006528FE"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2763</w:t>
            </w:r>
          </w:p>
        </w:tc>
        <w:tc>
          <w:tcPr>
            <w:tcW w:w="3438" w:type="dxa"/>
          </w:tcPr>
          <w:p w:rsidR="006528FE" w:rsidRDefault="006528FE" w:rsidP="00017ABF">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2715</w:t>
            </w:r>
          </w:p>
        </w:tc>
      </w:tr>
      <w:tr w:rsidR="006528FE" w:rsidTr="009F1D84">
        <w:trPr>
          <w:cnfStyle w:val="000000100000"/>
          <w:trHeight w:val="484"/>
        </w:trPr>
        <w:tc>
          <w:tcPr>
            <w:cnfStyle w:val="001000000000"/>
            <w:tcW w:w="3436" w:type="dxa"/>
          </w:tcPr>
          <w:p w:rsidR="006528FE" w:rsidRDefault="006528F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6528FE" w:rsidRDefault="006528FE" w:rsidP="00096EA9">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2675</w:t>
            </w:r>
          </w:p>
        </w:tc>
        <w:tc>
          <w:tcPr>
            <w:tcW w:w="3438" w:type="dxa"/>
          </w:tcPr>
          <w:p w:rsidR="006528FE" w:rsidRDefault="006528FE" w:rsidP="00017ABF">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2638</w:t>
            </w:r>
          </w:p>
        </w:tc>
      </w:tr>
      <w:tr w:rsidR="006528FE" w:rsidTr="009F1D84">
        <w:trPr>
          <w:cnfStyle w:val="000000010000"/>
          <w:trHeight w:val="469"/>
        </w:trPr>
        <w:tc>
          <w:tcPr>
            <w:cnfStyle w:val="001000000000"/>
            <w:tcW w:w="3436" w:type="dxa"/>
          </w:tcPr>
          <w:p w:rsidR="006528FE" w:rsidRDefault="006528F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6528FE" w:rsidRDefault="006528FE"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2707</w:t>
            </w:r>
          </w:p>
        </w:tc>
        <w:tc>
          <w:tcPr>
            <w:tcW w:w="3438" w:type="dxa"/>
          </w:tcPr>
          <w:p w:rsidR="006528FE" w:rsidRDefault="006528FE" w:rsidP="00017ABF">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2691</w:t>
            </w:r>
          </w:p>
        </w:tc>
      </w:tr>
      <w:tr w:rsidR="006528FE" w:rsidTr="009F1D84">
        <w:trPr>
          <w:cnfStyle w:val="000000100000"/>
          <w:trHeight w:val="484"/>
        </w:trPr>
        <w:tc>
          <w:tcPr>
            <w:cnfStyle w:val="001000000000"/>
            <w:tcW w:w="3436" w:type="dxa"/>
          </w:tcPr>
          <w:p w:rsidR="006528FE" w:rsidRDefault="006528F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6528FE" w:rsidRDefault="006528FE" w:rsidP="003373D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417.5</w:t>
            </w:r>
            <w:r>
              <w:rPr>
                <w:rFonts w:ascii="STXihei" w:hAnsi="STXihei" w:cs="STXihei" w:hint="eastAsia"/>
                <w:color w:val="000000"/>
                <w:kern w:val="0"/>
                <w:szCs w:val="21"/>
              </w:rPr>
              <w:t>万</w:t>
            </w:r>
          </w:p>
        </w:tc>
        <w:tc>
          <w:tcPr>
            <w:tcW w:w="3438" w:type="dxa"/>
          </w:tcPr>
          <w:p w:rsidR="006528FE" w:rsidRDefault="006528FE" w:rsidP="00017ABF">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507.2</w:t>
            </w:r>
            <w:r>
              <w:rPr>
                <w:rFonts w:ascii="STXihei" w:hAnsi="STXihei" w:cs="STXihei" w:hint="eastAsia"/>
                <w:color w:val="000000"/>
                <w:kern w:val="0"/>
                <w:szCs w:val="21"/>
              </w:rPr>
              <w:t>万</w:t>
            </w:r>
          </w:p>
        </w:tc>
      </w:tr>
      <w:tr w:rsidR="006528FE" w:rsidTr="009F1D84">
        <w:trPr>
          <w:cnfStyle w:val="000000010000"/>
          <w:trHeight w:val="484"/>
        </w:trPr>
        <w:tc>
          <w:tcPr>
            <w:cnfStyle w:val="001000000000"/>
            <w:tcW w:w="3436" w:type="dxa"/>
          </w:tcPr>
          <w:p w:rsidR="006528FE" w:rsidRDefault="006528FE"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6528FE" w:rsidRDefault="006528FE" w:rsidP="00981FA8">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59.6</w:t>
            </w:r>
            <w:r>
              <w:rPr>
                <w:rFonts w:ascii="STXihei" w:hAnsi="STXihei" w:cs="STXihei" w:hint="eastAsia"/>
                <w:color w:val="000000"/>
                <w:kern w:val="0"/>
                <w:szCs w:val="21"/>
              </w:rPr>
              <w:t>万</w:t>
            </w:r>
          </w:p>
        </w:tc>
        <w:tc>
          <w:tcPr>
            <w:tcW w:w="3438" w:type="dxa"/>
          </w:tcPr>
          <w:p w:rsidR="006528FE" w:rsidRDefault="006528FE" w:rsidP="00017ABF">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72.3</w:t>
            </w:r>
            <w:r>
              <w:rPr>
                <w:rFonts w:ascii="STXihei" w:hAnsi="STXihei" w:cs="STXihei" w:hint="eastAsia"/>
                <w:color w:val="000000"/>
                <w:kern w:val="0"/>
                <w:szCs w:val="21"/>
              </w:rPr>
              <w:t>万</w:t>
            </w:r>
          </w:p>
        </w:tc>
      </w:tr>
    </w:tbl>
    <w:p w:rsidR="008D7629" w:rsidRPr="00546D1A" w:rsidRDefault="00964CCA" w:rsidP="00546D1A">
      <w:pPr>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36102C" w:rsidRPr="0036102C" w:rsidRDefault="006528FE" w:rsidP="0036102C">
      <w:pPr>
        <w:widowControl/>
        <w:jc w:val="left"/>
        <w:rPr>
          <w:rFonts w:ascii="宋体" w:hAnsi="宋体" w:cs="宋体"/>
          <w:kern w:val="0"/>
          <w:sz w:val="24"/>
        </w:rPr>
      </w:pPr>
      <w:r>
        <w:rPr>
          <w:rFonts w:ascii="宋体" w:hAnsi="宋体" w:cs="宋体"/>
          <w:noProof/>
          <w:kern w:val="0"/>
          <w:sz w:val="24"/>
        </w:rPr>
        <w:drawing>
          <wp:inline distT="0" distB="0" distL="0" distR="0">
            <wp:extent cx="6476641" cy="3303917"/>
            <wp:effectExtent l="19050" t="0" r="359"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80810" cy="3306044"/>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7074F2" w:rsidP="005258BC">
      <w:pPr>
        <w:widowControl/>
        <w:spacing w:line="360" w:lineRule="auto"/>
        <w:jc w:val="left"/>
        <w:rPr>
          <w:rFonts w:ascii="黑体" w:eastAsia="黑体" w:hAnsi="宋体"/>
          <w:bCs/>
          <w:color w:val="000000"/>
          <w:szCs w:val="21"/>
          <w:lang w:val="zh-CN"/>
        </w:rPr>
      </w:pPr>
      <w:r w:rsidRPr="007074F2">
        <w:rPr>
          <w:rFonts w:ascii="黑体" w:eastAsia="黑体" w:hAnsi="宋体"/>
          <w:bCs/>
          <w:noProof/>
          <w:color w:val="000000"/>
          <w:szCs w:val="21"/>
        </w:rPr>
        <w:drawing>
          <wp:inline distT="0" distB="0" distL="0" distR="0">
            <wp:extent cx="6338618" cy="2924355"/>
            <wp:effectExtent l="19050" t="0" r="5032" b="0"/>
            <wp:docPr id="3" name="图片 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6343733" cy="2926715"/>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277541" w:rsidRDefault="007074F2"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t>本周，动力煤市场大幅下行</w:t>
      </w:r>
      <w:r w:rsidR="008A4351">
        <w:rPr>
          <w:rFonts w:ascii="STXihei" w:hAnsi="STXihei" w:cs="STXihei" w:hint="eastAsia"/>
          <w:color w:val="000000"/>
          <w:kern w:val="0"/>
          <w:szCs w:val="21"/>
        </w:rPr>
        <w:t>，成本端对甲醇支撑趋弱</w:t>
      </w:r>
      <w:r w:rsidR="004B4CD1">
        <w:rPr>
          <w:rFonts w:ascii="STXihei" w:hAnsi="STXihei" w:cs="STXihei" w:hint="eastAsia"/>
          <w:color w:val="000000"/>
          <w:kern w:val="0"/>
          <w:szCs w:val="21"/>
        </w:rPr>
        <w:t>。</w:t>
      </w:r>
    </w:p>
    <w:p w:rsidR="007074F2" w:rsidRPr="002D4AF6" w:rsidRDefault="007074F2"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t>天然气：</w:t>
      </w:r>
      <w:r w:rsidRPr="007074F2">
        <w:rPr>
          <w:rFonts w:ascii="STXihei" w:hAnsi="STXihei" w:cs="STXihei" w:hint="eastAsia"/>
          <w:color w:val="000000"/>
          <w:kern w:val="0"/>
          <w:szCs w:val="21"/>
        </w:rPr>
        <w:t>本次甲醇价格的下跌多有气头重启有关，本次气头重启包括了青海、内蒙及西南地区供应量。</w:t>
      </w: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6528FE" w:rsidP="00E8496D">
      <w:pPr>
        <w:widowControl/>
        <w:spacing w:line="360" w:lineRule="auto"/>
        <w:jc w:val="left"/>
        <w:rPr>
          <w:rFonts w:ascii="宋体" w:hAnsi="宋体" w:cs="Arial"/>
          <w:b/>
          <w:color w:val="0070C0"/>
          <w:kern w:val="0"/>
          <w:sz w:val="28"/>
          <w:szCs w:val="28"/>
        </w:rPr>
      </w:pPr>
      <w:r w:rsidRPr="006528FE">
        <w:rPr>
          <w:rFonts w:ascii="宋体" w:hAnsi="宋体" w:cs="Arial"/>
          <w:b/>
          <w:color w:val="0070C0"/>
          <w:kern w:val="0"/>
          <w:sz w:val="28"/>
          <w:szCs w:val="28"/>
        </w:rPr>
        <w:drawing>
          <wp:inline distT="0" distB="0" distL="0" distR="0">
            <wp:extent cx="6342799" cy="2867990"/>
            <wp:effectExtent l="19050" t="0" r="851" b="0"/>
            <wp:docPr id="5" name="图片 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6344877" cy="2868930"/>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9E1B42" w:rsidRPr="006528FE" w:rsidRDefault="006528FE" w:rsidP="006528FE">
      <w:pPr>
        <w:autoSpaceDE w:val="0"/>
        <w:autoSpaceDN w:val="0"/>
        <w:adjustRightInd w:val="0"/>
        <w:spacing w:line="360" w:lineRule="auto"/>
        <w:ind w:firstLineChars="200" w:firstLine="420"/>
        <w:jc w:val="left"/>
        <w:rPr>
          <w:rFonts w:ascii="宋体" w:hAnsi="宋体" w:cs="Arial"/>
          <w:kern w:val="0"/>
          <w:szCs w:val="21"/>
        </w:rPr>
      </w:pPr>
      <w:r w:rsidRPr="006528FE">
        <w:rPr>
          <w:rFonts w:ascii="宋体" w:hAnsi="宋体" w:cs="Arial" w:hint="eastAsia"/>
          <w:kern w:val="0"/>
          <w:szCs w:val="21"/>
        </w:rPr>
        <w:lastRenderedPageBreak/>
        <w:t>本周国内甲醇市场走势坚挺，各地行情以大幅上涨为主，华东、华南两地走高</w:t>
      </w:r>
      <w:r w:rsidRPr="006528FE">
        <w:rPr>
          <w:rFonts w:ascii="宋体" w:hAnsi="宋体" w:cs="Arial"/>
          <w:kern w:val="0"/>
          <w:szCs w:val="21"/>
        </w:rPr>
        <w:t>200-290</w:t>
      </w:r>
      <w:r w:rsidRPr="006528FE">
        <w:rPr>
          <w:rFonts w:ascii="宋体" w:hAnsi="宋体" w:cs="Arial" w:hint="eastAsia"/>
          <w:kern w:val="0"/>
          <w:szCs w:val="21"/>
        </w:rPr>
        <w:t>元</w:t>
      </w:r>
      <w:r w:rsidRPr="006528FE">
        <w:rPr>
          <w:rFonts w:ascii="宋体" w:hAnsi="宋体" w:cs="Arial"/>
          <w:kern w:val="0"/>
          <w:szCs w:val="21"/>
        </w:rPr>
        <w:t>/</w:t>
      </w:r>
      <w:r w:rsidRPr="006528FE">
        <w:rPr>
          <w:rFonts w:ascii="宋体" w:hAnsi="宋体" w:cs="Arial" w:hint="eastAsia"/>
          <w:kern w:val="0"/>
          <w:szCs w:val="21"/>
        </w:rPr>
        <w:t>吨附近；内地山东、华北、西北等地上涨</w:t>
      </w:r>
      <w:r w:rsidRPr="006528FE">
        <w:rPr>
          <w:rFonts w:ascii="宋体" w:hAnsi="宋体" w:cs="Arial"/>
          <w:kern w:val="0"/>
          <w:szCs w:val="21"/>
        </w:rPr>
        <w:t>200-310</w:t>
      </w:r>
      <w:r w:rsidRPr="006528FE">
        <w:rPr>
          <w:rFonts w:ascii="宋体" w:hAnsi="宋体" w:cs="Arial" w:hint="eastAsia"/>
          <w:kern w:val="0"/>
          <w:szCs w:val="21"/>
        </w:rPr>
        <w:t>元</w:t>
      </w:r>
      <w:r w:rsidRPr="006528FE">
        <w:rPr>
          <w:rFonts w:ascii="宋体" w:hAnsi="宋体" w:cs="Arial"/>
          <w:kern w:val="0"/>
          <w:szCs w:val="21"/>
        </w:rPr>
        <w:t>/</w:t>
      </w:r>
      <w:r w:rsidRPr="006528FE">
        <w:rPr>
          <w:rFonts w:ascii="宋体" w:hAnsi="宋体" w:cs="Arial" w:hint="eastAsia"/>
          <w:kern w:val="0"/>
          <w:szCs w:val="21"/>
        </w:rPr>
        <w:t>不等。南北套利开启，主产区货物批量销往港口，缓解工厂销售压力为反弹提供里基础；终端下游阶段性备货、内蒙某</w:t>
      </w:r>
      <w:r w:rsidRPr="006528FE">
        <w:rPr>
          <w:rFonts w:ascii="宋体" w:hAnsi="宋体" w:cs="Arial"/>
          <w:kern w:val="0"/>
          <w:szCs w:val="21"/>
        </w:rPr>
        <w:t>MTO</w:t>
      </w:r>
      <w:r w:rsidRPr="006528FE">
        <w:rPr>
          <w:rFonts w:ascii="宋体" w:hAnsi="宋体" w:cs="Arial" w:hint="eastAsia"/>
          <w:kern w:val="0"/>
          <w:szCs w:val="21"/>
        </w:rPr>
        <w:t>工厂因装置故障外采增量增添了价格上涨的持续性；此外内地装置检修局部供给减少给予港口良性互动。截止本周四下午，中国甲醇价格指数（</w:t>
      </w:r>
      <w:r w:rsidRPr="006528FE">
        <w:rPr>
          <w:rFonts w:ascii="宋体" w:hAnsi="宋体" w:cs="Arial"/>
          <w:kern w:val="0"/>
          <w:szCs w:val="21"/>
        </w:rPr>
        <w:t>MCI</w:t>
      </w:r>
      <w:r w:rsidRPr="006528FE">
        <w:rPr>
          <w:rFonts w:ascii="宋体" w:hAnsi="宋体" w:cs="Arial" w:hint="eastAsia"/>
          <w:kern w:val="0"/>
          <w:szCs w:val="21"/>
        </w:rPr>
        <w:t>）为</w:t>
      </w:r>
      <w:r w:rsidRPr="006528FE">
        <w:rPr>
          <w:rFonts w:ascii="宋体" w:hAnsi="宋体" w:cs="Arial"/>
          <w:kern w:val="0"/>
          <w:szCs w:val="21"/>
        </w:rPr>
        <w:t>2737</w:t>
      </w:r>
      <w:r w:rsidRPr="006528FE">
        <w:rPr>
          <w:rFonts w:ascii="宋体" w:hAnsi="宋体" w:cs="Arial" w:hint="eastAsia"/>
          <w:kern w:val="0"/>
          <w:szCs w:val="21"/>
        </w:rPr>
        <w:t>，较上周同期大幅上涨</w:t>
      </w:r>
      <w:r w:rsidRPr="006528FE">
        <w:rPr>
          <w:rFonts w:ascii="宋体" w:hAnsi="宋体" w:cs="Arial"/>
          <w:kern w:val="0"/>
          <w:szCs w:val="21"/>
        </w:rPr>
        <w:t>236</w:t>
      </w:r>
      <w:r w:rsidRPr="006528FE">
        <w:rPr>
          <w:rFonts w:ascii="宋体" w:hAnsi="宋体" w:cs="Arial" w:hint="eastAsia"/>
          <w:kern w:val="0"/>
          <w:szCs w:val="21"/>
        </w:rPr>
        <w:t>。</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6528FE" w:rsidTr="00443C09">
        <w:trPr>
          <w:cnfStyle w:val="000000100000"/>
        </w:trPr>
        <w:tc>
          <w:tcPr>
            <w:cnfStyle w:val="001000000000"/>
            <w:tcW w:w="3474" w:type="dxa"/>
          </w:tcPr>
          <w:p w:rsidR="006528FE" w:rsidRDefault="006528FE"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6528FE" w:rsidRDefault="006528FE" w:rsidP="00E84218">
            <w:pPr>
              <w:widowControl/>
              <w:spacing w:line="360" w:lineRule="auto"/>
              <w:jc w:val="center"/>
              <w:cnfStyle w:val="000000100000"/>
              <w:rPr>
                <w:rFonts w:ascii="宋体" w:hAnsi="宋体" w:cs="Arial"/>
                <w:kern w:val="0"/>
                <w:szCs w:val="21"/>
              </w:rPr>
            </w:pPr>
            <w:r>
              <w:rPr>
                <w:rFonts w:ascii="宋体" w:hAnsi="宋体" w:cs="Arial" w:hint="eastAsia"/>
                <w:kern w:val="0"/>
                <w:szCs w:val="21"/>
              </w:rPr>
              <w:t>2865</w:t>
            </w:r>
          </w:p>
        </w:tc>
        <w:tc>
          <w:tcPr>
            <w:tcW w:w="3474" w:type="dxa"/>
          </w:tcPr>
          <w:p w:rsidR="006528FE" w:rsidRDefault="006528FE" w:rsidP="00017ABF">
            <w:pPr>
              <w:widowControl/>
              <w:spacing w:line="360" w:lineRule="auto"/>
              <w:jc w:val="center"/>
              <w:cnfStyle w:val="000000100000"/>
              <w:rPr>
                <w:rFonts w:ascii="宋体" w:hAnsi="宋体" w:cs="Arial"/>
                <w:kern w:val="0"/>
                <w:szCs w:val="21"/>
              </w:rPr>
            </w:pPr>
            <w:r>
              <w:rPr>
                <w:rFonts w:ascii="宋体" w:hAnsi="宋体" w:cs="Arial" w:hint="eastAsia"/>
                <w:kern w:val="0"/>
                <w:szCs w:val="21"/>
              </w:rPr>
              <w:t>2775</w:t>
            </w:r>
          </w:p>
        </w:tc>
      </w:tr>
      <w:tr w:rsidR="006528FE" w:rsidTr="00443C09">
        <w:trPr>
          <w:cnfStyle w:val="000000010000"/>
        </w:trPr>
        <w:tc>
          <w:tcPr>
            <w:cnfStyle w:val="001000000000"/>
            <w:tcW w:w="3474" w:type="dxa"/>
          </w:tcPr>
          <w:p w:rsidR="006528FE" w:rsidRDefault="006528FE"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6528FE" w:rsidRDefault="006528FE" w:rsidP="00E24477">
            <w:pPr>
              <w:widowControl/>
              <w:spacing w:line="360" w:lineRule="auto"/>
              <w:jc w:val="center"/>
              <w:cnfStyle w:val="000000010000"/>
              <w:rPr>
                <w:rFonts w:ascii="宋体" w:hAnsi="宋体" w:cs="Arial"/>
                <w:kern w:val="0"/>
                <w:szCs w:val="21"/>
              </w:rPr>
            </w:pPr>
            <w:r>
              <w:rPr>
                <w:rFonts w:ascii="宋体" w:hAnsi="宋体" w:cs="Arial" w:hint="eastAsia"/>
                <w:kern w:val="0"/>
                <w:szCs w:val="21"/>
              </w:rPr>
              <w:t>3005</w:t>
            </w:r>
          </w:p>
        </w:tc>
        <w:tc>
          <w:tcPr>
            <w:tcW w:w="3474" w:type="dxa"/>
          </w:tcPr>
          <w:p w:rsidR="006528FE" w:rsidRDefault="006528FE" w:rsidP="00017ABF">
            <w:pPr>
              <w:widowControl/>
              <w:spacing w:line="360" w:lineRule="auto"/>
              <w:jc w:val="center"/>
              <w:cnfStyle w:val="000000010000"/>
              <w:rPr>
                <w:rFonts w:ascii="宋体" w:hAnsi="宋体" w:cs="Arial"/>
                <w:kern w:val="0"/>
                <w:szCs w:val="21"/>
              </w:rPr>
            </w:pPr>
            <w:r>
              <w:rPr>
                <w:rFonts w:ascii="宋体" w:hAnsi="宋体" w:cs="Arial" w:hint="eastAsia"/>
                <w:kern w:val="0"/>
                <w:szCs w:val="21"/>
              </w:rPr>
              <w:t>2970</w:t>
            </w:r>
          </w:p>
        </w:tc>
      </w:tr>
      <w:tr w:rsidR="006528FE" w:rsidTr="00443C09">
        <w:trPr>
          <w:cnfStyle w:val="000000100000"/>
        </w:trPr>
        <w:tc>
          <w:tcPr>
            <w:cnfStyle w:val="001000000000"/>
            <w:tcW w:w="3474" w:type="dxa"/>
          </w:tcPr>
          <w:p w:rsidR="006528FE" w:rsidRDefault="006528FE" w:rsidP="00443C09">
            <w:pPr>
              <w:widowControl/>
              <w:spacing w:line="360" w:lineRule="auto"/>
              <w:jc w:val="center"/>
              <w:rPr>
                <w:rFonts w:ascii="宋体" w:hAnsi="宋体" w:cs="Arial"/>
                <w:kern w:val="0"/>
                <w:szCs w:val="21"/>
              </w:rPr>
            </w:pPr>
            <w:r>
              <w:rPr>
                <w:rFonts w:ascii="宋体" w:hAnsi="宋体" w:cs="Arial" w:hint="eastAsia"/>
                <w:kern w:val="0"/>
                <w:szCs w:val="21"/>
              </w:rPr>
              <w:t>广东</w:t>
            </w:r>
          </w:p>
        </w:tc>
        <w:tc>
          <w:tcPr>
            <w:tcW w:w="3474" w:type="dxa"/>
          </w:tcPr>
          <w:p w:rsidR="006528FE" w:rsidRDefault="006528FE" w:rsidP="00E84218">
            <w:pPr>
              <w:widowControl/>
              <w:spacing w:line="360" w:lineRule="auto"/>
              <w:jc w:val="center"/>
              <w:cnfStyle w:val="000000100000"/>
              <w:rPr>
                <w:rFonts w:ascii="宋体" w:hAnsi="宋体" w:cs="Arial"/>
                <w:kern w:val="0"/>
                <w:szCs w:val="21"/>
              </w:rPr>
            </w:pPr>
            <w:r>
              <w:rPr>
                <w:rFonts w:ascii="宋体" w:hAnsi="宋体" w:cs="Arial" w:hint="eastAsia"/>
                <w:kern w:val="0"/>
                <w:szCs w:val="21"/>
              </w:rPr>
              <w:t>3020</w:t>
            </w:r>
          </w:p>
        </w:tc>
        <w:tc>
          <w:tcPr>
            <w:tcW w:w="3474" w:type="dxa"/>
          </w:tcPr>
          <w:p w:rsidR="006528FE" w:rsidRDefault="006528FE" w:rsidP="00017ABF">
            <w:pPr>
              <w:widowControl/>
              <w:spacing w:line="360" w:lineRule="auto"/>
              <w:jc w:val="center"/>
              <w:cnfStyle w:val="000000100000"/>
              <w:rPr>
                <w:rFonts w:ascii="宋体" w:hAnsi="宋体" w:cs="Arial"/>
                <w:kern w:val="0"/>
                <w:szCs w:val="21"/>
              </w:rPr>
            </w:pPr>
            <w:r>
              <w:rPr>
                <w:rFonts w:ascii="宋体" w:hAnsi="宋体" w:cs="Arial" w:hint="eastAsia"/>
                <w:kern w:val="0"/>
                <w:szCs w:val="21"/>
              </w:rPr>
              <w:t>2800</w:t>
            </w:r>
          </w:p>
        </w:tc>
      </w:tr>
      <w:tr w:rsidR="006528FE" w:rsidTr="00443C09">
        <w:trPr>
          <w:cnfStyle w:val="000000010000"/>
        </w:trPr>
        <w:tc>
          <w:tcPr>
            <w:cnfStyle w:val="001000000000"/>
            <w:tcW w:w="3474" w:type="dxa"/>
          </w:tcPr>
          <w:p w:rsidR="006528FE" w:rsidRDefault="006528FE"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6528FE" w:rsidRDefault="006528FE" w:rsidP="00507C0C">
            <w:pPr>
              <w:widowControl/>
              <w:spacing w:line="360" w:lineRule="auto"/>
              <w:jc w:val="center"/>
              <w:cnfStyle w:val="000000010000"/>
              <w:rPr>
                <w:rFonts w:ascii="宋体" w:hAnsi="宋体" w:cs="Arial"/>
                <w:kern w:val="0"/>
                <w:szCs w:val="21"/>
              </w:rPr>
            </w:pPr>
            <w:r>
              <w:rPr>
                <w:rFonts w:ascii="宋体" w:hAnsi="宋体" w:cs="Arial" w:hint="eastAsia"/>
                <w:kern w:val="0"/>
                <w:szCs w:val="21"/>
              </w:rPr>
              <w:t>2640</w:t>
            </w:r>
          </w:p>
        </w:tc>
        <w:tc>
          <w:tcPr>
            <w:tcW w:w="3474" w:type="dxa"/>
          </w:tcPr>
          <w:p w:rsidR="006528FE" w:rsidRDefault="006528FE" w:rsidP="00017ABF">
            <w:pPr>
              <w:widowControl/>
              <w:spacing w:line="360" w:lineRule="auto"/>
              <w:jc w:val="center"/>
              <w:cnfStyle w:val="000000010000"/>
              <w:rPr>
                <w:rFonts w:ascii="宋体" w:hAnsi="宋体" w:cs="Arial"/>
                <w:kern w:val="0"/>
                <w:szCs w:val="21"/>
              </w:rPr>
            </w:pPr>
            <w:r>
              <w:rPr>
                <w:rFonts w:ascii="宋体" w:hAnsi="宋体" w:cs="Arial" w:hint="eastAsia"/>
                <w:kern w:val="0"/>
                <w:szCs w:val="21"/>
              </w:rPr>
              <w:t>2400</w:t>
            </w:r>
          </w:p>
        </w:tc>
      </w:tr>
      <w:tr w:rsidR="006528FE" w:rsidTr="00443C09">
        <w:trPr>
          <w:cnfStyle w:val="000000100000"/>
        </w:trPr>
        <w:tc>
          <w:tcPr>
            <w:cnfStyle w:val="001000000000"/>
            <w:tcW w:w="3474" w:type="dxa"/>
          </w:tcPr>
          <w:p w:rsidR="006528FE" w:rsidRDefault="006528FE" w:rsidP="00443C09">
            <w:pPr>
              <w:widowControl/>
              <w:spacing w:line="360" w:lineRule="auto"/>
              <w:jc w:val="center"/>
              <w:rPr>
                <w:rFonts w:ascii="宋体" w:hAnsi="宋体" w:cs="Arial"/>
                <w:kern w:val="0"/>
                <w:szCs w:val="21"/>
              </w:rPr>
            </w:pPr>
            <w:r>
              <w:rPr>
                <w:rFonts w:ascii="宋体" w:hAnsi="宋体" w:cs="Arial" w:hint="eastAsia"/>
                <w:kern w:val="0"/>
                <w:szCs w:val="21"/>
              </w:rPr>
              <w:t>内蒙古</w:t>
            </w:r>
          </w:p>
        </w:tc>
        <w:tc>
          <w:tcPr>
            <w:tcW w:w="3474" w:type="dxa"/>
          </w:tcPr>
          <w:p w:rsidR="006528FE" w:rsidRDefault="006528FE" w:rsidP="00E84218">
            <w:pPr>
              <w:widowControl/>
              <w:spacing w:line="360" w:lineRule="auto"/>
              <w:jc w:val="center"/>
              <w:cnfStyle w:val="000000100000"/>
              <w:rPr>
                <w:rFonts w:ascii="宋体" w:hAnsi="宋体" w:cs="Arial"/>
                <w:kern w:val="0"/>
                <w:szCs w:val="21"/>
              </w:rPr>
            </w:pPr>
            <w:r>
              <w:rPr>
                <w:rFonts w:ascii="宋体" w:hAnsi="宋体" w:cs="Arial" w:hint="eastAsia"/>
                <w:kern w:val="0"/>
                <w:szCs w:val="21"/>
              </w:rPr>
              <w:t>2200</w:t>
            </w:r>
          </w:p>
        </w:tc>
        <w:tc>
          <w:tcPr>
            <w:tcW w:w="3474" w:type="dxa"/>
          </w:tcPr>
          <w:p w:rsidR="006528FE" w:rsidRDefault="006528FE" w:rsidP="00017ABF">
            <w:pPr>
              <w:widowControl/>
              <w:spacing w:line="360" w:lineRule="auto"/>
              <w:jc w:val="center"/>
              <w:cnfStyle w:val="000000100000"/>
              <w:rPr>
                <w:rFonts w:ascii="宋体" w:hAnsi="宋体" w:cs="Arial"/>
                <w:kern w:val="0"/>
                <w:szCs w:val="21"/>
              </w:rPr>
            </w:pPr>
            <w:r>
              <w:rPr>
                <w:rFonts w:ascii="宋体" w:hAnsi="宋体" w:cs="Arial" w:hint="eastAsia"/>
                <w:kern w:val="0"/>
                <w:szCs w:val="21"/>
              </w:rPr>
              <w:t>2000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t>区域价差：</w:t>
      </w:r>
    </w:p>
    <w:p w:rsidR="00682AB2" w:rsidRDefault="00D507CA" w:rsidP="00AE4798">
      <w:pPr>
        <w:widowControl/>
        <w:spacing w:line="360" w:lineRule="auto"/>
        <w:ind w:firstLineChars="200" w:firstLine="420"/>
        <w:jc w:val="left"/>
        <w:rPr>
          <w:rFonts w:ascii="宋体" w:hAnsi="宋体" w:cs="Arial"/>
          <w:kern w:val="0"/>
          <w:szCs w:val="21"/>
        </w:rPr>
      </w:pPr>
      <w:r w:rsidRPr="00665B31">
        <w:rPr>
          <w:rFonts w:ascii="宋体" w:hAnsi="宋体" w:cs="Arial" w:hint="eastAsia"/>
          <w:kern w:val="0"/>
          <w:szCs w:val="21"/>
        </w:rPr>
        <w:t>从区域价差以及基差情况来看，</w:t>
      </w:r>
      <w:r w:rsidR="0005403E">
        <w:rPr>
          <w:rFonts w:ascii="宋体" w:hAnsi="宋体" w:cs="Arial" w:hint="eastAsia"/>
          <w:kern w:val="0"/>
          <w:szCs w:val="21"/>
        </w:rPr>
        <w:t>上周甲醇价格大幅下行，现货跌幅大于期货盘面跌幅，基差迅速修复，区域价差</w:t>
      </w:r>
      <w:r w:rsidR="00185177">
        <w:rPr>
          <w:rFonts w:ascii="宋体" w:hAnsi="宋体" w:cs="Arial" w:hint="eastAsia"/>
          <w:kern w:val="0"/>
          <w:szCs w:val="21"/>
        </w:rPr>
        <w:t>中，华东内蒙价差扩大，即将达到套利区间</w:t>
      </w:r>
      <w:r w:rsidR="00B71AE4">
        <w:rPr>
          <w:rFonts w:ascii="宋体" w:hAnsi="宋体" w:cs="Arial" w:hint="eastAsia"/>
          <w:kern w:val="0"/>
          <w:szCs w:val="21"/>
        </w:rPr>
        <w:t>。</w:t>
      </w:r>
    </w:p>
    <w:p w:rsidR="0029112E" w:rsidRDefault="00185177" w:rsidP="001D5409">
      <w:pPr>
        <w:widowControl/>
        <w:spacing w:line="360" w:lineRule="auto"/>
        <w:jc w:val="left"/>
        <w:rPr>
          <w:rFonts w:ascii="宋体" w:hAnsi="宋体" w:cs="Arial"/>
          <w:kern w:val="0"/>
          <w:szCs w:val="21"/>
        </w:rPr>
      </w:pPr>
      <w:r w:rsidRPr="00185177">
        <w:rPr>
          <w:rFonts w:ascii="宋体" w:hAnsi="宋体" w:cs="Arial"/>
          <w:kern w:val="0"/>
          <w:szCs w:val="21"/>
        </w:rPr>
        <w:drawing>
          <wp:inline distT="0" distB="0" distL="0" distR="0">
            <wp:extent cx="6338618" cy="3381555"/>
            <wp:effectExtent l="19050" t="0" r="5032" b="0"/>
            <wp:docPr id="6" name="图片 2"/>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6344155" cy="3384509"/>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lastRenderedPageBreak/>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185177" w:rsidTr="00682AB2">
        <w:trPr>
          <w:cnfStyle w:val="000000100000"/>
        </w:trPr>
        <w:tc>
          <w:tcPr>
            <w:cnfStyle w:val="001000000000"/>
            <w:tcW w:w="3474" w:type="dxa"/>
          </w:tcPr>
          <w:p w:rsidR="00185177" w:rsidRDefault="00185177"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江苏</w:t>
            </w:r>
          </w:p>
        </w:tc>
        <w:tc>
          <w:tcPr>
            <w:tcW w:w="3474" w:type="dxa"/>
          </w:tcPr>
          <w:p w:rsidR="00185177" w:rsidRDefault="00185177" w:rsidP="00753464">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22.9</w:t>
            </w:r>
          </w:p>
        </w:tc>
        <w:tc>
          <w:tcPr>
            <w:tcW w:w="3474" w:type="dxa"/>
          </w:tcPr>
          <w:p w:rsidR="00185177" w:rsidRDefault="00185177" w:rsidP="00017ABF">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24</w:t>
            </w:r>
          </w:p>
        </w:tc>
      </w:tr>
      <w:tr w:rsidR="00185177" w:rsidTr="00682AB2">
        <w:trPr>
          <w:cnfStyle w:val="000000010000"/>
        </w:trPr>
        <w:tc>
          <w:tcPr>
            <w:cnfStyle w:val="001000000000"/>
            <w:tcW w:w="3474" w:type="dxa"/>
          </w:tcPr>
          <w:p w:rsidR="00185177" w:rsidRDefault="00185177"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185177" w:rsidRDefault="00185177" w:rsidP="00455761">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5.85</w:t>
            </w:r>
          </w:p>
        </w:tc>
        <w:tc>
          <w:tcPr>
            <w:tcW w:w="3474" w:type="dxa"/>
          </w:tcPr>
          <w:p w:rsidR="00185177" w:rsidRDefault="00185177" w:rsidP="00017ABF">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10.4</w:t>
            </w:r>
          </w:p>
        </w:tc>
      </w:tr>
      <w:tr w:rsidR="00185177" w:rsidTr="00682AB2">
        <w:trPr>
          <w:cnfStyle w:val="000000100000"/>
        </w:trPr>
        <w:tc>
          <w:tcPr>
            <w:cnfStyle w:val="001000000000"/>
            <w:tcW w:w="3474" w:type="dxa"/>
          </w:tcPr>
          <w:p w:rsidR="00185177" w:rsidRDefault="00185177"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185177" w:rsidRDefault="00185177" w:rsidP="00247100">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23</w:t>
            </w:r>
          </w:p>
        </w:tc>
        <w:tc>
          <w:tcPr>
            <w:tcW w:w="3474" w:type="dxa"/>
          </w:tcPr>
          <w:p w:rsidR="00185177" w:rsidRDefault="00185177" w:rsidP="00017ABF">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18.8</w:t>
            </w:r>
          </w:p>
        </w:tc>
      </w:tr>
      <w:tr w:rsidR="00185177" w:rsidTr="00682AB2">
        <w:trPr>
          <w:cnfStyle w:val="000000010000"/>
        </w:trPr>
        <w:tc>
          <w:tcPr>
            <w:cnfStyle w:val="001000000000"/>
            <w:tcW w:w="3474" w:type="dxa"/>
          </w:tcPr>
          <w:p w:rsidR="00185177" w:rsidRDefault="00185177"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185177" w:rsidRDefault="00185177" w:rsidP="00753464">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51.75</w:t>
            </w:r>
          </w:p>
        </w:tc>
        <w:tc>
          <w:tcPr>
            <w:tcW w:w="3474" w:type="dxa"/>
          </w:tcPr>
          <w:p w:rsidR="00185177" w:rsidRDefault="00185177" w:rsidP="00017ABF">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53.8</w:t>
            </w:r>
          </w:p>
        </w:tc>
      </w:tr>
    </w:tbl>
    <w:p w:rsidR="00443C09" w:rsidRDefault="00D105B1" w:rsidP="00E8496D">
      <w:pPr>
        <w:widowControl/>
        <w:spacing w:line="360" w:lineRule="auto"/>
        <w:jc w:val="left"/>
        <w:rPr>
          <w:rFonts w:ascii="宋体" w:hAnsi="宋体" w:cs="Arial"/>
          <w:kern w:val="0"/>
          <w:szCs w:val="21"/>
        </w:rPr>
      </w:pPr>
      <w:r w:rsidRPr="00D105B1">
        <w:rPr>
          <w:rFonts w:ascii="宋体" w:hAnsi="宋体" w:cs="Arial"/>
          <w:noProof/>
          <w:kern w:val="0"/>
          <w:szCs w:val="21"/>
        </w:rPr>
        <w:drawing>
          <wp:inline distT="0" distB="0" distL="0" distR="0">
            <wp:extent cx="6373124" cy="2759174"/>
            <wp:effectExtent l="19050" t="0" r="8626" b="0"/>
            <wp:docPr id="16" name="图片 4"/>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6371430" cy="2758440"/>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57436B" w:rsidRDefault="00057E95" w:rsidP="0003728F">
      <w:pPr>
        <w:autoSpaceDE w:val="0"/>
        <w:autoSpaceDN w:val="0"/>
        <w:adjustRightInd w:val="0"/>
        <w:spacing w:line="360" w:lineRule="auto"/>
        <w:ind w:firstLineChars="200" w:firstLine="420"/>
        <w:jc w:val="left"/>
        <w:rPr>
          <w:rFonts w:ascii="宋体" w:hAnsi="宋体" w:cs="Arial"/>
          <w:kern w:val="0"/>
          <w:szCs w:val="21"/>
        </w:rPr>
      </w:pPr>
      <w:r w:rsidRPr="0003728F">
        <w:rPr>
          <w:rFonts w:ascii="宋体" w:hAnsi="宋体" w:cs="Arial" w:hint="eastAsia"/>
          <w:kern w:val="0"/>
          <w:szCs w:val="21"/>
        </w:rPr>
        <w:t>本周</w:t>
      </w:r>
      <w:r w:rsidR="00E84218">
        <w:rPr>
          <w:rFonts w:ascii="宋体" w:hAnsi="宋体" w:cs="Arial" w:hint="eastAsia"/>
          <w:kern w:val="0"/>
          <w:szCs w:val="21"/>
        </w:rPr>
        <w:t>港口库存</w:t>
      </w:r>
      <w:r w:rsidR="00185177">
        <w:rPr>
          <w:rFonts w:ascii="宋体" w:hAnsi="宋体" w:cs="Arial" w:hint="eastAsia"/>
          <w:kern w:val="0"/>
          <w:szCs w:val="21"/>
        </w:rPr>
        <w:t>小幅减少</w:t>
      </w:r>
      <w:r w:rsidR="00665B31">
        <w:rPr>
          <w:szCs w:val="21"/>
        </w:rPr>
        <w:t>，江苏甲醇库存在</w:t>
      </w:r>
      <w:r w:rsidR="00CE76FA">
        <w:rPr>
          <w:rFonts w:ascii="Calibri" w:hAnsi="Calibri" w:cs="Calibri" w:hint="eastAsia"/>
          <w:szCs w:val="21"/>
        </w:rPr>
        <w:t>2</w:t>
      </w:r>
      <w:r w:rsidR="00185177">
        <w:rPr>
          <w:rFonts w:ascii="Calibri" w:hAnsi="Calibri" w:cs="Calibri" w:hint="eastAsia"/>
          <w:szCs w:val="21"/>
        </w:rPr>
        <w:t>2.9</w:t>
      </w:r>
      <w:r w:rsidR="00665B31">
        <w:rPr>
          <w:szCs w:val="21"/>
        </w:rPr>
        <w:t>万吨（不加连云港地区库存），较上周</w:t>
      </w:r>
      <w:r w:rsidR="00455761">
        <w:rPr>
          <w:rFonts w:hint="eastAsia"/>
          <w:szCs w:val="21"/>
        </w:rPr>
        <w:t>减少</w:t>
      </w:r>
      <w:r w:rsidR="00185177">
        <w:rPr>
          <w:rFonts w:hint="eastAsia"/>
          <w:szCs w:val="21"/>
        </w:rPr>
        <w:t>1.1</w:t>
      </w:r>
      <w:r w:rsidR="00665B31">
        <w:rPr>
          <w:szCs w:val="21"/>
        </w:rPr>
        <w:t>吨。</w:t>
      </w:r>
      <w:r w:rsidR="00E25931">
        <w:rPr>
          <w:rFonts w:hint="eastAsia"/>
          <w:szCs w:val="21"/>
        </w:rPr>
        <w:t>华南库存</w:t>
      </w:r>
      <w:r w:rsidR="00185177">
        <w:rPr>
          <w:rFonts w:hint="eastAsia"/>
          <w:szCs w:val="21"/>
        </w:rPr>
        <w:t>5.85</w:t>
      </w:r>
      <w:r w:rsidR="00D105B1">
        <w:rPr>
          <w:rFonts w:hint="eastAsia"/>
          <w:szCs w:val="21"/>
        </w:rPr>
        <w:t>万吨，</w:t>
      </w:r>
      <w:r w:rsidR="00185177">
        <w:rPr>
          <w:rFonts w:hint="eastAsia"/>
          <w:szCs w:val="21"/>
        </w:rPr>
        <w:t>减少</w:t>
      </w:r>
      <w:r w:rsidR="00185177">
        <w:rPr>
          <w:rFonts w:hint="eastAsia"/>
          <w:szCs w:val="21"/>
        </w:rPr>
        <w:t>4.55</w:t>
      </w:r>
      <w:r w:rsidR="00D105B1">
        <w:rPr>
          <w:rFonts w:hint="eastAsia"/>
          <w:szCs w:val="21"/>
        </w:rPr>
        <w:t>万吨，浙江库存</w:t>
      </w:r>
      <w:r w:rsidR="00185177">
        <w:rPr>
          <w:rFonts w:hint="eastAsia"/>
          <w:szCs w:val="21"/>
        </w:rPr>
        <w:t>23</w:t>
      </w:r>
      <w:r w:rsidR="00E84218">
        <w:rPr>
          <w:rFonts w:hint="eastAsia"/>
          <w:szCs w:val="21"/>
        </w:rPr>
        <w:t>万吨，</w:t>
      </w:r>
      <w:r w:rsidR="00185177">
        <w:rPr>
          <w:rFonts w:hint="eastAsia"/>
          <w:szCs w:val="21"/>
        </w:rPr>
        <w:t>增加</w:t>
      </w:r>
      <w:r w:rsidR="00185177">
        <w:rPr>
          <w:rFonts w:hint="eastAsia"/>
          <w:szCs w:val="21"/>
        </w:rPr>
        <w:t>4.2</w:t>
      </w:r>
      <w:r w:rsidR="00D105B1">
        <w:rPr>
          <w:rFonts w:hint="eastAsia"/>
          <w:szCs w:val="21"/>
        </w:rPr>
        <w:t>万吨，总库存</w:t>
      </w:r>
      <w:r w:rsidR="00185177">
        <w:rPr>
          <w:rFonts w:hint="eastAsia"/>
          <w:szCs w:val="21"/>
        </w:rPr>
        <w:t>51.75</w:t>
      </w:r>
      <w:r w:rsidR="00F94798">
        <w:rPr>
          <w:rFonts w:hint="eastAsia"/>
          <w:szCs w:val="21"/>
        </w:rPr>
        <w:t>万吨，</w:t>
      </w:r>
      <w:r w:rsidR="00455761">
        <w:rPr>
          <w:rFonts w:hint="eastAsia"/>
          <w:szCs w:val="21"/>
        </w:rPr>
        <w:t>减</w:t>
      </w:r>
      <w:r w:rsidR="00185177">
        <w:rPr>
          <w:rFonts w:hint="eastAsia"/>
          <w:szCs w:val="21"/>
        </w:rPr>
        <w:t>2.05</w:t>
      </w:r>
      <w:r w:rsidR="00F94798">
        <w:rPr>
          <w:rFonts w:hint="eastAsia"/>
          <w:szCs w:val="21"/>
        </w:rPr>
        <w:t>万吨</w:t>
      </w:r>
      <w:r w:rsidR="0003728F">
        <w:rPr>
          <w:rFonts w:ascii="宋体" w:hAnsi="宋体" w:cs="Arial" w:hint="eastAsia"/>
          <w:kern w:val="0"/>
          <w:szCs w:val="21"/>
        </w:rPr>
        <w:t>。</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805BD4" w:rsidP="001D5409">
      <w:pPr>
        <w:widowControl/>
        <w:spacing w:line="360" w:lineRule="auto"/>
        <w:jc w:val="left"/>
        <w:rPr>
          <w:rFonts w:ascii="宋体" w:hAnsi="宋体" w:cs="Arial"/>
          <w:b/>
          <w:color w:val="0070C0"/>
          <w:kern w:val="0"/>
          <w:sz w:val="28"/>
          <w:szCs w:val="28"/>
        </w:rPr>
      </w:pPr>
      <w:r w:rsidRPr="00805BD4">
        <w:rPr>
          <w:rFonts w:ascii="宋体" w:hAnsi="宋体" w:cs="Arial"/>
          <w:b/>
          <w:noProof/>
          <w:color w:val="0070C0"/>
          <w:kern w:val="0"/>
          <w:sz w:val="28"/>
          <w:szCs w:val="28"/>
        </w:rPr>
        <w:drawing>
          <wp:inline distT="0" distB="0" distL="0" distR="0">
            <wp:extent cx="3069207" cy="2070340"/>
            <wp:effectExtent l="19050" t="0" r="0" b="0"/>
            <wp:docPr id="12" name="图片 4"/>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3072083" cy="2072280"/>
                    </a:xfrm>
                    <a:prstGeom prst="rect">
                      <a:avLst/>
                    </a:prstGeom>
                  </pic:spPr>
                </pic:pic>
              </a:graphicData>
            </a:graphic>
          </wp:inline>
        </w:drawing>
      </w:r>
      <w:r w:rsidR="00185177" w:rsidRPr="00185177">
        <w:rPr>
          <w:rFonts w:ascii="宋体" w:hAnsi="宋体" w:cs="Arial"/>
          <w:b/>
          <w:color w:val="0070C0"/>
          <w:kern w:val="0"/>
          <w:sz w:val="28"/>
          <w:szCs w:val="28"/>
        </w:rPr>
        <w:drawing>
          <wp:inline distT="0" distB="0" distL="0" distR="0">
            <wp:extent cx="3176831" cy="2122099"/>
            <wp:effectExtent l="19050" t="0" r="4519" b="0"/>
            <wp:docPr id="7" name="图片 3"/>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a:off x="0" y="0"/>
                      <a:ext cx="3182392" cy="2125813"/>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805BD4" w:rsidP="0003728F">
      <w:pPr>
        <w:autoSpaceDE w:val="0"/>
        <w:autoSpaceDN w:val="0"/>
        <w:adjustRightInd w:val="0"/>
        <w:spacing w:line="360" w:lineRule="auto"/>
        <w:ind w:firstLineChars="200" w:firstLine="420"/>
        <w:jc w:val="left"/>
        <w:rPr>
          <w:rFonts w:ascii="宋体" w:hAnsi="宋体" w:cs="Arial"/>
          <w:kern w:val="0"/>
          <w:szCs w:val="21"/>
        </w:rPr>
      </w:pPr>
      <w:r>
        <w:rPr>
          <w:rFonts w:hint="eastAsia"/>
          <w:szCs w:val="21"/>
        </w:rPr>
        <w:t>外盘甲醇</w:t>
      </w:r>
      <w:r w:rsidR="00185177">
        <w:rPr>
          <w:rFonts w:hint="eastAsia"/>
          <w:szCs w:val="21"/>
        </w:rPr>
        <w:t>本周走势分化，亚洲走强，北美、欧洲走弱</w:t>
      </w:r>
      <w:r w:rsidR="00E962DE">
        <w:rPr>
          <w:rFonts w:ascii="宋体" w:hAnsi="宋体" w:cs="Arial" w:hint="eastAsia"/>
          <w:kern w:val="0"/>
          <w:szCs w:val="21"/>
        </w:rPr>
        <w:t>。</w:t>
      </w:r>
      <w:r w:rsidR="00185177">
        <w:rPr>
          <w:rFonts w:ascii="宋体" w:hAnsi="宋体" w:cs="Arial" w:hint="eastAsia"/>
          <w:kern w:val="0"/>
          <w:szCs w:val="21"/>
        </w:rPr>
        <w:t>进口倒挂有所减少。</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185177" w:rsidTr="0029112E">
        <w:trPr>
          <w:cnfStyle w:val="000000100000"/>
        </w:trPr>
        <w:tc>
          <w:tcPr>
            <w:cnfStyle w:val="001000000000"/>
            <w:tcW w:w="3474" w:type="dxa"/>
          </w:tcPr>
          <w:p w:rsidR="00185177" w:rsidRDefault="00185177" w:rsidP="00682AB2">
            <w:pPr>
              <w:widowControl/>
              <w:spacing w:line="360" w:lineRule="auto"/>
              <w:jc w:val="center"/>
              <w:rPr>
                <w:rFonts w:ascii="宋体" w:hAnsi="宋体" w:cs="Arial"/>
                <w:kern w:val="0"/>
                <w:szCs w:val="21"/>
              </w:rPr>
            </w:pPr>
            <w:r>
              <w:rPr>
                <w:rFonts w:ascii="宋体" w:hAnsi="宋体" w:cs="Arial" w:hint="eastAsia"/>
                <w:kern w:val="0"/>
                <w:szCs w:val="21"/>
              </w:rPr>
              <w:t>CFR中国</w:t>
            </w:r>
          </w:p>
        </w:tc>
        <w:tc>
          <w:tcPr>
            <w:tcW w:w="3474" w:type="dxa"/>
          </w:tcPr>
          <w:p w:rsidR="00185177" w:rsidRDefault="00185177" w:rsidP="00247100">
            <w:pPr>
              <w:widowControl/>
              <w:spacing w:line="360" w:lineRule="auto"/>
              <w:jc w:val="center"/>
              <w:cnfStyle w:val="000000100000"/>
              <w:rPr>
                <w:rFonts w:ascii="宋体" w:hAnsi="宋体" w:cs="Arial"/>
                <w:kern w:val="0"/>
                <w:szCs w:val="21"/>
              </w:rPr>
            </w:pPr>
            <w:r>
              <w:rPr>
                <w:rFonts w:ascii="宋体" w:hAnsi="宋体" w:cs="Arial" w:hint="eastAsia"/>
                <w:kern w:val="0"/>
                <w:szCs w:val="21"/>
              </w:rPr>
              <w:t>367</w:t>
            </w:r>
          </w:p>
        </w:tc>
        <w:tc>
          <w:tcPr>
            <w:tcW w:w="3474" w:type="dxa"/>
          </w:tcPr>
          <w:p w:rsidR="00185177" w:rsidRDefault="00185177" w:rsidP="00017ABF">
            <w:pPr>
              <w:widowControl/>
              <w:spacing w:line="360" w:lineRule="auto"/>
              <w:jc w:val="center"/>
              <w:cnfStyle w:val="000000100000"/>
              <w:rPr>
                <w:rFonts w:ascii="宋体" w:hAnsi="宋体" w:cs="Arial"/>
                <w:kern w:val="0"/>
                <w:szCs w:val="21"/>
              </w:rPr>
            </w:pPr>
            <w:r>
              <w:rPr>
                <w:rFonts w:ascii="宋体" w:hAnsi="宋体" w:cs="Arial" w:hint="eastAsia"/>
                <w:kern w:val="0"/>
                <w:szCs w:val="21"/>
              </w:rPr>
              <w:t>360</w:t>
            </w:r>
          </w:p>
        </w:tc>
      </w:tr>
      <w:tr w:rsidR="00185177" w:rsidTr="0029112E">
        <w:trPr>
          <w:cnfStyle w:val="000000010000"/>
        </w:trPr>
        <w:tc>
          <w:tcPr>
            <w:cnfStyle w:val="001000000000"/>
            <w:tcW w:w="3474" w:type="dxa"/>
          </w:tcPr>
          <w:p w:rsidR="00185177" w:rsidRDefault="00185177"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185177" w:rsidRDefault="00185177" w:rsidP="00617E47">
            <w:pPr>
              <w:widowControl/>
              <w:spacing w:line="360" w:lineRule="auto"/>
              <w:jc w:val="center"/>
              <w:cnfStyle w:val="000000010000"/>
              <w:rPr>
                <w:rFonts w:ascii="宋体" w:hAnsi="宋体" w:cs="Arial"/>
                <w:kern w:val="0"/>
                <w:szCs w:val="21"/>
              </w:rPr>
            </w:pPr>
            <w:r>
              <w:rPr>
                <w:rFonts w:ascii="宋体" w:hAnsi="宋体" w:cs="Arial" w:hint="eastAsia"/>
                <w:kern w:val="0"/>
                <w:szCs w:val="21"/>
              </w:rPr>
              <w:t>401</w:t>
            </w:r>
          </w:p>
        </w:tc>
        <w:tc>
          <w:tcPr>
            <w:tcW w:w="3474" w:type="dxa"/>
          </w:tcPr>
          <w:p w:rsidR="00185177" w:rsidRDefault="00185177" w:rsidP="00017ABF">
            <w:pPr>
              <w:widowControl/>
              <w:spacing w:line="360" w:lineRule="auto"/>
              <w:jc w:val="center"/>
              <w:cnfStyle w:val="000000010000"/>
              <w:rPr>
                <w:rFonts w:ascii="宋体" w:hAnsi="宋体" w:cs="Arial"/>
                <w:kern w:val="0"/>
                <w:szCs w:val="21"/>
              </w:rPr>
            </w:pPr>
            <w:r>
              <w:rPr>
                <w:rFonts w:ascii="宋体" w:hAnsi="宋体" w:cs="Arial" w:hint="eastAsia"/>
                <w:kern w:val="0"/>
                <w:szCs w:val="21"/>
              </w:rPr>
              <w:t>395</w:t>
            </w:r>
          </w:p>
        </w:tc>
      </w:tr>
      <w:tr w:rsidR="00185177" w:rsidTr="0029112E">
        <w:trPr>
          <w:cnfStyle w:val="000000100000"/>
        </w:trPr>
        <w:tc>
          <w:tcPr>
            <w:cnfStyle w:val="001000000000"/>
            <w:tcW w:w="3474" w:type="dxa"/>
          </w:tcPr>
          <w:p w:rsidR="00185177" w:rsidRDefault="00185177" w:rsidP="00682AB2">
            <w:pPr>
              <w:widowControl/>
              <w:spacing w:line="360" w:lineRule="auto"/>
              <w:jc w:val="center"/>
              <w:rPr>
                <w:rFonts w:ascii="宋体" w:hAnsi="宋体" w:cs="Arial"/>
                <w:kern w:val="0"/>
                <w:szCs w:val="21"/>
              </w:rPr>
            </w:pPr>
            <w:r>
              <w:rPr>
                <w:rFonts w:ascii="宋体" w:hAnsi="宋体" w:cs="Arial" w:hint="eastAsia"/>
                <w:kern w:val="0"/>
                <w:szCs w:val="21"/>
              </w:rPr>
              <w:t>FOB美国</w:t>
            </w:r>
          </w:p>
        </w:tc>
        <w:tc>
          <w:tcPr>
            <w:tcW w:w="3474" w:type="dxa"/>
          </w:tcPr>
          <w:p w:rsidR="00185177" w:rsidRDefault="00185177" w:rsidP="00617E47">
            <w:pPr>
              <w:widowControl/>
              <w:spacing w:line="360" w:lineRule="auto"/>
              <w:jc w:val="center"/>
              <w:cnfStyle w:val="000000100000"/>
              <w:rPr>
                <w:rFonts w:ascii="宋体" w:hAnsi="宋体" w:cs="Arial"/>
                <w:kern w:val="0"/>
                <w:szCs w:val="21"/>
              </w:rPr>
            </w:pPr>
            <w:r>
              <w:rPr>
                <w:rFonts w:ascii="宋体" w:hAnsi="宋体" w:cs="Arial" w:hint="eastAsia"/>
                <w:kern w:val="0"/>
                <w:szCs w:val="21"/>
              </w:rPr>
              <w:t>393</w:t>
            </w:r>
          </w:p>
        </w:tc>
        <w:tc>
          <w:tcPr>
            <w:tcW w:w="3474" w:type="dxa"/>
          </w:tcPr>
          <w:p w:rsidR="00185177" w:rsidRDefault="00185177" w:rsidP="00017ABF">
            <w:pPr>
              <w:widowControl/>
              <w:spacing w:line="360" w:lineRule="auto"/>
              <w:jc w:val="center"/>
              <w:cnfStyle w:val="000000100000"/>
              <w:rPr>
                <w:rFonts w:ascii="宋体" w:hAnsi="宋体" w:cs="Arial"/>
                <w:kern w:val="0"/>
                <w:szCs w:val="21"/>
              </w:rPr>
            </w:pPr>
            <w:r>
              <w:rPr>
                <w:rFonts w:ascii="宋体" w:hAnsi="宋体" w:cs="Arial" w:hint="eastAsia"/>
                <w:kern w:val="0"/>
                <w:szCs w:val="21"/>
              </w:rPr>
              <w:t>403</w:t>
            </w:r>
          </w:p>
        </w:tc>
      </w:tr>
      <w:tr w:rsidR="00185177" w:rsidTr="0029112E">
        <w:trPr>
          <w:cnfStyle w:val="000000010000"/>
        </w:trPr>
        <w:tc>
          <w:tcPr>
            <w:cnfStyle w:val="001000000000"/>
            <w:tcW w:w="3474" w:type="dxa"/>
          </w:tcPr>
          <w:p w:rsidR="00185177" w:rsidRDefault="00185177"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185177" w:rsidRDefault="00185177" w:rsidP="00617E47">
            <w:pPr>
              <w:widowControl/>
              <w:tabs>
                <w:tab w:val="left" w:pos="1470"/>
                <w:tab w:val="center" w:pos="1629"/>
              </w:tabs>
              <w:spacing w:line="360" w:lineRule="auto"/>
              <w:jc w:val="center"/>
              <w:cnfStyle w:val="000000010000"/>
              <w:rPr>
                <w:rFonts w:ascii="宋体" w:hAnsi="宋体" w:cs="Arial"/>
                <w:kern w:val="0"/>
                <w:szCs w:val="21"/>
              </w:rPr>
            </w:pPr>
            <w:r>
              <w:rPr>
                <w:rFonts w:ascii="宋体" w:hAnsi="宋体" w:cs="Arial" w:hint="eastAsia"/>
                <w:kern w:val="0"/>
                <w:szCs w:val="21"/>
              </w:rPr>
              <w:t>314</w:t>
            </w:r>
          </w:p>
        </w:tc>
        <w:tc>
          <w:tcPr>
            <w:tcW w:w="3474" w:type="dxa"/>
          </w:tcPr>
          <w:p w:rsidR="00185177" w:rsidRDefault="00185177" w:rsidP="00017ABF">
            <w:pPr>
              <w:widowControl/>
              <w:tabs>
                <w:tab w:val="left" w:pos="1470"/>
                <w:tab w:val="center" w:pos="1629"/>
              </w:tabs>
              <w:spacing w:line="360" w:lineRule="auto"/>
              <w:jc w:val="center"/>
              <w:cnfStyle w:val="000000010000"/>
              <w:rPr>
                <w:rFonts w:ascii="宋体" w:hAnsi="宋体" w:cs="Arial"/>
                <w:kern w:val="0"/>
                <w:szCs w:val="21"/>
              </w:rPr>
            </w:pPr>
            <w:r>
              <w:rPr>
                <w:rFonts w:ascii="宋体" w:hAnsi="宋体" w:cs="Arial" w:hint="eastAsia"/>
                <w:kern w:val="0"/>
                <w:szCs w:val="21"/>
              </w:rPr>
              <w:t>320.5</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B93D1D" w:rsidP="00685998">
      <w:pPr>
        <w:widowControl/>
        <w:spacing w:line="360" w:lineRule="auto"/>
        <w:jc w:val="left"/>
        <w:rPr>
          <w:rFonts w:ascii="宋体" w:hAnsi="宋体" w:cs="Arial"/>
          <w:kern w:val="0"/>
          <w:szCs w:val="21"/>
        </w:rPr>
      </w:pPr>
      <w:r w:rsidRPr="00B93D1D">
        <w:rPr>
          <w:rFonts w:ascii="宋体" w:hAnsi="宋体" w:cs="Arial"/>
          <w:noProof/>
          <w:kern w:val="0"/>
          <w:szCs w:val="21"/>
        </w:rPr>
        <w:drawing>
          <wp:inline distT="0" distB="0" distL="0" distR="0">
            <wp:extent cx="6373495" cy="2678822"/>
            <wp:effectExtent l="19050" t="0" r="8255" b="0"/>
            <wp:docPr id="19" name="图片 6"/>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5"/>
                    <a:stretch>
                      <a:fillRect/>
                    </a:stretch>
                  </pic:blipFill>
                  <pic:spPr>
                    <a:xfrm>
                      <a:off x="0" y="0"/>
                      <a:ext cx="6375583" cy="267970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4F5A53" w:rsidRDefault="00B6671D" w:rsidP="00BD7D0F">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目前各个区域间价差都比较小</w:t>
      </w:r>
      <w:r w:rsidR="00BD7D0F">
        <w:rPr>
          <w:rFonts w:ascii="宋体" w:hAnsi="宋体" w:cs="Arial" w:hint="eastAsia"/>
          <w:kern w:val="0"/>
          <w:szCs w:val="21"/>
        </w:rPr>
        <w:t>，套利</w:t>
      </w:r>
      <w:r w:rsidR="000907C0">
        <w:rPr>
          <w:rFonts w:ascii="宋体" w:hAnsi="宋体" w:cs="Arial" w:hint="eastAsia"/>
          <w:kern w:val="0"/>
          <w:szCs w:val="21"/>
        </w:rPr>
        <w:t>空间</w:t>
      </w:r>
      <w:r w:rsidR="00BD7D0F">
        <w:rPr>
          <w:rFonts w:ascii="宋体" w:hAnsi="宋体" w:cs="Arial" w:hint="eastAsia"/>
          <w:kern w:val="0"/>
          <w:szCs w:val="21"/>
        </w:rPr>
        <w:t>未打开</w:t>
      </w:r>
      <w:r w:rsidR="00F95189">
        <w:rPr>
          <w:rFonts w:ascii="宋体" w:hAnsi="宋体" w:cs="Arial" w:hint="eastAsia"/>
          <w:kern w:val="0"/>
          <w:szCs w:val="21"/>
        </w:rPr>
        <w:t>。</w:t>
      </w:r>
    </w:p>
    <w:p w:rsidR="00BD7D0F" w:rsidRPr="00996597" w:rsidRDefault="00BD7D0F" w:rsidP="00AE4826">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151A82" w:rsidRPr="00BD0883">
        <w:rPr>
          <w:rFonts w:ascii="宋体" w:hAnsi="宋体" w:cs="Arial" w:hint="eastAsia"/>
          <w:b/>
          <w:color w:val="0070C0"/>
          <w:kern w:val="0"/>
          <w:sz w:val="28"/>
          <w:szCs w:val="28"/>
        </w:rPr>
        <w:t>、</w:t>
      </w:r>
      <w:r w:rsidR="00AE4826">
        <w:rPr>
          <w:rFonts w:ascii="宋体" w:hAnsi="宋体" w:cs="Arial" w:hint="eastAsia"/>
          <w:b/>
          <w:color w:val="0070C0"/>
          <w:kern w:val="0"/>
          <w:sz w:val="28"/>
          <w:szCs w:val="28"/>
        </w:rPr>
        <w:t>下游价格变化情况</w:t>
      </w:r>
    </w:p>
    <w:p w:rsidR="00E865B6" w:rsidRDefault="00E962DE" w:rsidP="00AE4826">
      <w:pPr>
        <w:widowControl/>
        <w:spacing w:line="360" w:lineRule="auto"/>
        <w:jc w:val="left"/>
        <w:rPr>
          <w:rFonts w:ascii="宋体" w:hAnsi="宋体" w:cs="Arial"/>
          <w:b/>
          <w:color w:val="0070C0"/>
          <w:kern w:val="0"/>
          <w:sz w:val="28"/>
          <w:szCs w:val="28"/>
        </w:rPr>
      </w:pPr>
      <w:r w:rsidRPr="00E962DE">
        <w:rPr>
          <w:rFonts w:ascii="宋体" w:hAnsi="宋体" w:cs="Arial"/>
          <w:b/>
          <w:noProof/>
          <w:color w:val="0070C0"/>
          <w:kern w:val="0"/>
          <w:sz w:val="28"/>
          <w:szCs w:val="28"/>
        </w:rPr>
        <w:drawing>
          <wp:inline distT="0" distB="0" distL="0" distR="0">
            <wp:extent cx="6286859" cy="2766796"/>
            <wp:effectExtent l="19050" t="0" r="0" b="0"/>
            <wp:docPr id="23" name="图片 9"/>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6"/>
                    <a:stretch>
                      <a:fillRect/>
                    </a:stretch>
                  </pic:blipFill>
                  <pic:spPr>
                    <a:xfrm>
                      <a:off x="0" y="0"/>
                      <a:ext cx="6285187" cy="2766060"/>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lastRenderedPageBreak/>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95E5E" w:rsidRDefault="00E962DE" w:rsidP="00A16E67">
      <w:pPr>
        <w:widowControl/>
        <w:spacing w:line="360" w:lineRule="auto"/>
        <w:jc w:val="left"/>
        <w:rPr>
          <w:rFonts w:ascii="黑体" w:eastAsia="黑体" w:hAnsi="宋体"/>
          <w:bCs/>
          <w:color w:val="000000"/>
          <w:szCs w:val="21"/>
          <w:lang w:val="zh-CN"/>
        </w:rPr>
      </w:pPr>
      <w:r w:rsidRPr="00E962DE">
        <w:rPr>
          <w:rFonts w:ascii="黑体" w:eastAsia="黑体" w:hAnsi="宋体"/>
          <w:bCs/>
          <w:noProof/>
          <w:color w:val="000000"/>
          <w:szCs w:val="21"/>
        </w:rPr>
        <w:drawing>
          <wp:inline distT="0" distB="0" distL="0" distR="0">
            <wp:extent cx="6373495" cy="2924355"/>
            <wp:effectExtent l="19050" t="0" r="8255" b="0"/>
            <wp:docPr id="25" name="图片 10"/>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a:stretch>
                      <a:fillRect/>
                    </a:stretch>
                  </pic:blipFill>
                  <pic:spPr>
                    <a:xfrm>
                      <a:off x="0" y="0"/>
                      <a:ext cx="6380577" cy="2927604"/>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16E67" w:rsidRDefault="00E962DE" w:rsidP="0070248F">
      <w:pPr>
        <w:widowControl/>
        <w:spacing w:line="360" w:lineRule="auto"/>
        <w:jc w:val="left"/>
        <w:rPr>
          <w:rFonts w:ascii="黑体" w:eastAsia="黑体" w:hAnsi="宋体"/>
          <w:bCs/>
          <w:color w:val="000000"/>
          <w:szCs w:val="21"/>
          <w:lang w:val="zh-CN"/>
        </w:rPr>
      </w:pPr>
      <w:r w:rsidRPr="00E962DE">
        <w:rPr>
          <w:rFonts w:ascii="黑体" w:eastAsia="黑体" w:hAnsi="宋体"/>
          <w:bCs/>
          <w:noProof/>
          <w:color w:val="000000"/>
          <w:szCs w:val="21"/>
        </w:rPr>
        <w:drawing>
          <wp:inline distT="0" distB="0" distL="0" distR="0">
            <wp:extent cx="6373495" cy="3209027"/>
            <wp:effectExtent l="19050" t="0" r="8255" b="0"/>
            <wp:docPr id="26" name="图片 1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8"/>
                    <a:stretch>
                      <a:fillRect/>
                    </a:stretch>
                  </pic:blipFill>
                  <pic:spPr>
                    <a:xfrm>
                      <a:off x="0" y="0"/>
                      <a:ext cx="6381584" cy="3213100"/>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805BD4" w:rsidRPr="00805BD4" w:rsidRDefault="00185177" w:rsidP="00805BD4">
      <w:pPr>
        <w:widowControl/>
        <w:shd w:val="clear" w:color="auto" w:fill="FFFFFF"/>
        <w:spacing w:line="380" w:lineRule="atLeast"/>
        <w:ind w:firstLine="380"/>
        <w:jc w:val="left"/>
        <w:rPr>
          <w:rFonts w:ascii="宋体" w:hAnsi="宋体" w:cs="Arial"/>
          <w:kern w:val="0"/>
          <w:szCs w:val="21"/>
        </w:rPr>
      </w:pPr>
      <w:r w:rsidRPr="00185177">
        <w:rPr>
          <w:rFonts w:ascii="宋体" w:hAnsi="宋体" w:cs="Arial" w:hint="eastAsia"/>
          <w:kern w:val="0"/>
          <w:szCs w:val="21"/>
        </w:rPr>
        <w:t>本周国内甲醇下游产品延续产异化走势，其中甲醛、二甲醚、</w:t>
      </w:r>
      <w:r w:rsidRPr="00185177">
        <w:rPr>
          <w:rFonts w:ascii="宋体" w:hAnsi="宋体" w:cs="Arial"/>
          <w:kern w:val="0"/>
          <w:szCs w:val="21"/>
        </w:rPr>
        <w:t>DMF</w:t>
      </w:r>
      <w:r w:rsidRPr="00185177">
        <w:rPr>
          <w:rFonts w:ascii="宋体" w:hAnsi="宋体" w:cs="Arial" w:hint="eastAsia"/>
          <w:kern w:val="0"/>
          <w:szCs w:val="21"/>
        </w:rPr>
        <w:t>不同程度上涨，</w:t>
      </w:r>
      <w:r w:rsidRPr="00185177">
        <w:rPr>
          <w:rFonts w:ascii="宋体" w:hAnsi="宋体" w:cs="Arial"/>
          <w:kern w:val="0"/>
          <w:szCs w:val="21"/>
        </w:rPr>
        <w:t>MTBE</w:t>
      </w:r>
      <w:r w:rsidRPr="00185177">
        <w:rPr>
          <w:rFonts w:ascii="宋体" w:hAnsi="宋体" w:cs="Arial" w:hint="eastAsia"/>
          <w:kern w:val="0"/>
          <w:szCs w:val="21"/>
        </w:rPr>
        <w:t>、丙烯略有下滑，其余产品走稳。目前醋酸各片区供需显不一，北方部分下游受环保影响，整体开工不高，需求跟进显弱，短期或延续。</w:t>
      </w:r>
      <w:r w:rsidRPr="00185177">
        <w:rPr>
          <w:rFonts w:ascii="宋体" w:hAnsi="宋体" w:cs="Arial"/>
          <w:kern w:val="0"/>
          <w:szCs w:val="21"/>
        </w:rPr>
        <w:t>MTBE</w:t>
      </w:r>
      <w:r w:rsidRPr="00185177">
        <w:rPr>
          <w:rFonts w:ascii="宋体" w:hAnsi="宋体" w:cs="Arial" w:hint="eastAsia"/>
          <w:kern w:val="0"/>
          <w:szCs w:val="21"/>
        </w:rPr>
        <w:t>则受原料支撑走弱、油价低位运行等周内表现偏弱；甲醛受成本端传导尚可。国内煤（甲醇）制烯烃项目运行多维持前期状况，不过神华包头年产</w:t>
      </w:r>
      <w:r w:rsidRPr="00185177">
        <w:rPr>
          <w:rFonts w:ascii="宋体" w:hAnsi="宋体" w:cs="Arial"/>
          <w:kern w:val="0"/>
          <w:szCs w:val="21"/>
        </w:rPr>
        <w:t>60</w:t>
      </w:r>
      <w:r w:rsidRPr="00185177">
        <w:rPr>
          <w:rFonts w:ascii="宋体" w:hAnsi="宋体" w:cs="Arial" w:hint="eastAsia"/>
          <w:kern w:val="0"/>
          <w:szCs w:val="21"/>
        </w:rPr>
        <w:t>万吨烯烃配合甲醇装置近日因事故停工，周内原料展开外</w:t>
      </w:r>
      <w:r w:rsidRPr="00185177">
        <w:rPr>
          <w:rFonts w:ascii="宋体" w:hAnsi="宋体" w:cs="Arial" w:hint="eastAsia"/>
          <w:kern w:val="0"/>
          <w:szCs w:val="21"/>
        </w:rPr>
        <w:lastRenderedPageBreak/>
        <w:t>采，对区内市场形成一定拉动；神华榆林计划</w:t>
      </w:r>
      <w:r w:rsidRPr="00185177">
        <w:rPr>
          <w:rFonts w:ascii="宋体" w:hAnsi="宋体" w:cs="Arial"/>
          <w:kern w:val="0"/>
          <w:szCs w:val="21"/>
        </w:rPr>
        <w:t>4</w:t>
      </w:r>
      <w:r w:rsidRPr="00185177">
        <w:rPr>
          <w:rFonts w:ascii="宋体" w:hAnsi="宋体" w:cs="Arial" w:hint="eastAsia"/>
          <w:kern w:val="0"/>
          <w:szCs w:val="21"/>
        </w:rPr>
        <w:t>月份检修；其余项目多运行平稳。此外，关注</w:t>
      </w:r>
      <w:r w:rsidRPr="00185177">
        <w:rPr>
          <w:rFonts w:ascii="宋体" w:hAnsi="宋体" w:cs="Arial"/>
          <w:kern w:val="0"/>
          <w:szCs w:val="21"/>
        </w:rPr>
        <w:t>4</w:t>
      </w:r>
      <w:r w:rsidRPr="00185177">
        <w:rPr>
          <w:rFonts w:ascii="宋体" w:hAnsi="宋体" w:cs="Arial" w:hint="eastAsia"/>
          <w:kern w:val="0"/>
          <w:szCs w:val="21"/>
        </w:rPr>
        <w:t>、</w:t>
      </w:r>
      <w:r w:rsidRPr="00185177">
        <w:rPr>
          <w:rFonts w:ascii="宋体" w:hAnsi="宋体" w:cs="Arial"/>
          <w:kern w:val="0"/>
          <w:szCs w:val="21"/>
        </w:rPr>
        <w:t>5</w:t>
      </w:r>
      <w:r w:rsidRPr="00185177">
        <w:rPr>
          <w:rFonts w:ascii="宋体" w:hAnsi="宋体" w:cs="Arial" w:hint="eastAsia"/>
          <w:kern w:val="0"/>
          <w:szCs w:val="21"/>
        </w:rPr>
        <w:t>月份港口</w:t>
      </w:r>
      <w:r w:rsidRPr="00185177">
        <w:rPr>
          <w:rFonts w:ascii="宋体" w:hAnsi="宋体" w:cs="Arial"/>
          <w:kern w:val="0"/>
          <w:szCs w:val="21"/>
        </w:rPr>
        <w:t>MTO</w:t>
      </w:r>
      <w:r w:rsidRPr="00185177">
        <w:rPr>
          <w:rFonts w:ascii="宋体" w:hAnsi="宋体" w:cs="Arial" w:hint="eastAsia"/>
          <w:kern w:val="0"/>
          <w:szCs w:val="21"/>
        </w:rPr>
        <w:t>项目检修落实情况。</w:t>
      </w:r>
    </w:p>
    <w:p w:rsidR="00617E47" w:rsidRPr="00805BD4" w:rsidRDefault="00617E47" w:rsidP="00617E47">
      <w:pPr>
        <w:widowControl/>
        <w:shd w:val="clear" w:color="auto" w:fill="FFFFFF"/>
        <w:spacing w:line="380" w:lineRule="atLeast"/>
        <w:ind w:firstLine="380"/>
        <w:jc w:val="left"/>
        <w:rPr>
          <w:rFonts w:ascii="宋体" w:hAnsi="宋体" w:cs="Arial"/>
          <w:kern w:val="0"/>
          <w:szCs w:val="21"/>
        </w:rPr>
      </w:pPr>
    </w:p>
    <w:p w:rsidR="007D1331" w:rsidRDefault="00A16E67"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7D1331">
        <w:rPr>
          <w:rFonts w:ascii="宋体" w:hAnsi="宋体" w:cs="Arial" w:hint="eastAsia"/>
          <w:b/>
          <w:color w:val="0070C0"/>
          <w:kern w:val="0"/>
          <w:sz w:val="28"/>
          <w:szCs w:val="28"/>
        </w:rPr>
        <w:t>、总结</w:t>
      </w:r>
    </w:p>
    <w:p w:rsidR="00CB3612" w:rsidRDefault="00185177" w:rsidP="00185177">
      <w:pPr>
        <w:widowControl/>
        <w:spacing w:line="360" w:lineRule="auto"/>
        <w:ind w:firstLineChars="200" w:firstLine="420"/>
        <w:jc w:val="left"/>
        <w:rPr>
          <w:rFonts w:ascii="宋体" w:hAnsi="宋体" w:cs="Arial"/>
          <w:kern w:val="0"/>
          <w:szCs w:val="21"/>
        </w:rPr>
      </w:pPr>
      <w:r w:rsidRPr="00185177">
        <w:rPr>
          <w:rFonts w:ascii="宋体" w:hAnsi="宋体" w:cs="Arial" w:hint="eastAsia"/>
          <w:kern w:val="0"/>
          <w:szCs w:val="21"/>
        </w:rPr>
        <w:t>本周国内甲醇市场均有大幅上涨，整体涨幅集中</w:t>
      </w:r>
      <w:r w:rsidRPr="00185177">
        <w:rPr>
          <w:rFonts w:ascii="宋体" w:hAnsi="宋体" w:cs="Arial"/>
          <w:kern w:val="0"/>
          <w:szCs w:val="21"/>
        </w:rPr>
        <w:t>200-400</w:t>
      </w:r>
      <w:r w:rsidRPr="00185177">
        <w:rPr>
          <w:rFonts w:ascii="宋体" w:hAnsi="宋体" w:cs="Arial" w:hint="eastAsia"/>
          <w:kern w:val="0"/>
          <w:szCs w:val="21"/>
        </w:rPr>
        <w:t>元</w:t>
      </w:r>
      <w:r w:rsidRPr="00185177">
        <w:rPr>
          <w:rFonts w:ascii="宋体" w:hAnsi="宋体" w:cs="Arial"/>
          <w:kern w:val="0"/>
          <w:szCs w:val="21"/>
        </w:rPr>
        <w:t>/</w:t>
      </w:r>
      <w:r w:rsidRPr="00185177">
        <w:rPr>
          <w:rFonts w:ascii="宋体" w:hAnsi="宋体" w:cs="Arial" w:hint="eastAsia"/>
          <w:kern w:val="0"/>
          <w:szCs w:val="21"/>
        </w:rPr>
        <w:t>吨，且目前高价位货物部分流向下游终端企业，部分流向中间贸易商，短期续涨能力需关注下游持续性补货及产业链利润分配情况，预计短期高位震荡为主，且考虑到近期部分地区传统下游复工不及预期及环保导致的需求偏弱，不排除下周下半周市场再次回落可能。港口方面，周内跟涨内地市场，然前期部分内地货物将于下周陆续抵达港口市场，库存升高概率较大，关注港口期现货是否会再次大幅下挫，并反向利空于内地市场。故初步预计下周国内甲醇市场上涨动能减弱，各地高位整理，局部下挫可能性较大。</w:t>
      </w:r>
    </w:p>
    <w:p w:rsidR="00CB3612" w:rsidRPr="00E25A96" w:rsidRDefault="00CB3612" w:rsidP="00CB3612">
      <w:pPr>
        <w:widowControl/>
        <w:spacing w:line="360" w:lineRule="auto"/>
        <w:ind w:firstLineChars="200" w:firstLine="420"/>
        <w:jc w:val="left"/>
        <w:rPr>
          <w:rFonts w:ascii="宋体" w:hAnsi="宋体" w:cs="Arial"/>
          <w:kern w:val="0"/>
          <w:szCs w:val="21"/>
        </w:rPr>
      </w:pPr>
    </w:p>
    <w:p w:rsidR="00FA285B" w:rsidRPr="00CA0DFC" w:rsidRDefault="0031783B" w:rsidP="00015D10">
      <w:pPr>
        <w:pBdr>
          <w:top w:val="single" w:sz="4" w:space="0"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19"/>
      <w:footerReference w:type="default" r:id="rId20"/>
      <w:headerReference w:type="first" r:id="rId21"/>
      <w:footerReference w:type="first" r:id="rId22"/>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34C" w:rsidRDefault="0007634C">
      <w:r>
        <w:separator/>
      </w:r>
    </w:p>
  </w:endnote>
  <w:endnote w:type="continuationSeparator" w:id="1">
    <w:p w:rsidR="0007634C" w:rsidRDefault="0007634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Default="0057040A">
    <w:pPr>
      <w:pStyle w:val="ab"/>
      <w:jc w:val="center"/>
    </w:pPr>
    <w:fldSimple w:instr=" PAGE   \* MERGEFORMAT ">
      <w:r w:rsidR="00185177" w:rsidRPr="00185177">
        <w:rPr>
          <w:noProof/>
          <w:lang w:val="zh-CN"/>
        </w:rPr>
        <w:t>2</w:t>
      </w:r>
    </w:fldSimple>
  </w:p>
  <w:p w:rsidR="009A34B0" w:rsidRPr="0078113A" w:rsidRDefault="009A34B0"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C32A93" w:rsidRDefault="0057040A"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9A34B0" w:rsidRPr="009B2722">
      <w:rPr>
        <w:rFonts w:ascii="楷体_GB2312" w:eastAsia="楷体_GB2312" w:hint="eastAsia"/>
        <w:color w:val="365F91"/>
      </w:rPr>
      <w:t xml:space="preserve">请务必阅读免责声明 </w:t>
    </w:r>
    <w:r w:rsidR="009A34B0">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34C" w:rsidRDefault="0007634C">
      <w:r>
        <w:separator/>
      </w:r>
    </w:p>
  </w:footnote>
  <w:footnote w:type="continuationSeparator" w:id="1">
    <w:p w:rsidR="0007634C" w:rsidRDefault="00076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57040A" w:rsidP="00BE0C2F">
    <w:pPr>
      <w:jc w:val="left"/>
      <w:rPr>
        <w:color w:val="365F91"/>
      </w:rPr>
    </w:pPr>
    <w:r>
      <w:rPr>
        <w:noProof/>
        <w:color w:val="365F91"/>
      </w:rPr>
      <w:pict>
        <v:line id="_x0000_s2060" style="position:absolute;z-index:251656704" from=".7pt,53.1pt" to="499.95pt,53.1pt" strokecolor="#0070c0" strokeweight="1pt"/>
      </w:pict>
    </w:r>
    <w:r w:rsidR="009A34B0">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9A34B0">
      <w:rPr>
        <w:rFonts w:hint="eastAsia"/>
        <w:color w:val="365F91"/>
      </w:rPr>
      <w:t xml:space="preserve">                                   </w:t>
    </w:r>
    <w:r w:rsidR="009A34B0">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57040A" w:rsidP="00C32A93">
    <w:pPr>
      <w:rPr>
        <w:rFonts w:ascii="华文新魏" w:eastAsia="华文新魏"/>
        <w:i/>
        <w:color w:val="17365D"/>
        <w:sz w:val="44"/>
      </w:rPr>
    </w:pPr>
    <w:r w:rsidRPr="0057040A">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9A34B0" w:rsidRPr="00D45027" w:rsidRDefault="009A34B0"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57040A">
      <w:rPr>
        <w:noProof/>
        <w:color w:val="17365D"/>
      </w:rPr>
      <w:pict>
        <v:line id="_x0000_s2066" style="position:absolute;left:0;text-align:left;z-index:251658752" from="-70.5pt,-16.1pt" to="550.5pt,-16.1pt" strokecolor="#17365d" strokeweight="13.75pt"/>
      </w:pict>
    </w:r>
    <w:r w:rsidR="009A34B0">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57040A">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9A34B0" w:rsidRPr="009B2722">
      <w:rPr>
        <w:rFonts w:hint="eastAsia"/>
        <w:noProof/>
        <w:color w:val="17365D"/>
      </w:rPr>
      <w:t xml:space="preserve"> </w:t>
    </w:r>
    <w:r w:rsidR="009A34B0">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6">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5D10"/>
    <w:rsid w:val="00016523"/>
    <w:rsid w:val="000206F7"/>
    <w:rsid w:val="00021245"/>
    <w:rsid w:val="0002166C"/>
    <w:rsid w:val="000225BD"/>
    <w:rsid w:val="000237F5"/>
    <w:rsid w:val="00023E4C"/>
    <w:rsid w:val="00023F36"/>
    <w:rsid w:val="00023F39"/>
    <w:rsid w:val="0002514C"/>
    <w:rsid w:val="000255DB"/>
    <w:rsid w:val="00025CF4"/>
    <w:rsid w:val="000262AE"/>
    <w:rsid w:val="00026BAA"/>
    <w:rsid w:val="0002714F"/>
    <w:rsid w:val="0002761C"/>
    <w:rsid w:val="000276A2"/>
    <w:rsid w:val="00027B42"/>
    <w:rsid w:val="00030BE4"/>
    <w:rsid w:val="00030BF2"/>
    <w:rsid w:val="00031154"/>
    <w:rsid w:val="000312CB"/>
    <w:rsid w:val="00031948"/>
    <w:rsid w:val="000328D9"/>
    <w:rsid w:val="00032BD3"/>
    <w:rsid w:val="00034E5B"/>
    <w:rsid w:val="000359EB"/>
    <w:rsid w:val="00036677"/>
    <w:rsid w:val="00036B6F"/>
    <w:rsid w:val="00036C51"/>
    <w:rsid w:val="00036EC3"/>
    <w:rsid w:val="0003704E"/>
    <w:rsid w:val="0003716F"/>
    <w:rsid w:val="0003728F"/>
    <w:rsid w:val="000375E9"/>
    <w:rsid w:val="00037A0B"/>
    <w:rsid w:val="00037CAF"/>
    <w:rsid w:val="00040905"/>
    <w:rsid w:val="00041762"/>
    <w:rsid w:val="00042AC1"/>
    <w:rsid w:val="00042ACE"/>
    <w:rsid w:val="0004317E"/>
    <w:rsid w:val="00043711"/>
    <w:rsid w:val="00043D72"/>
    <w:rsid w:val="00045320"/>
    <w:rsid w:val="000453AB"/>
    <w:rsid w:val="00047CA5"/>
    <w:rsid w:val="00050FE0"/>
    <w:rsid w:val="00051031"/>
    <w:rsid w:val="00051F65"/>
    <w:rsid w:val="00052091"/>
    <w:rsid w:val="00052B6B"/>
    <w:rsid w:val="0005403E"/>
    <w:rsid w:val="00054FBA"/>
    <w:rsid w:val="000554E3"/>
    <w:rsid w:val="00057498"/>
    <w:rsid w:val="00057D0A"/>
    <w:rsid w:val="00057D76"/>
    <w:rsid w:val="00057DD5"/>
    <w:rsid w:val="00057E95"/>
    <w:rsid w:val="000600FC"/>
    <w:rsid w:val="000608C3"/>
    <w:rsid w:val="000610FF"/>
    <w:rsid w:val="00062C0D"/>
    <w:rsid w:val="00062DAD"/>
    <w:rsid w:val="00063765"/>
    <w:rsid w:val="00063AB9"/>
    <w:rsid w:val="00064D8F"/>
    <w:rsid w:val="0006551C"/>
    <w:rsid w:val="0006599F"/>
    <w:rsid w:val="00065DB0"/>
    <w:rsid w:val="00066203"/>
    <w:rsid w:val="000668A6"/>
    <w:rsid w:val="00067F09"/>
    <w:rsid w:val="0007036B"/>
    <w:rsid w:val="000712BA"/>
    <w:rsid w:val="000714D5"/>
    <w:rsid w:val="00071959"/>
    <w:rsid w:val="00071A39"/>
    <w:rsid w:val="0007246D"/>
    <w:rsid w:val="00072878"/>
    <w:rsid w:val="00073C4E"/>
    <w:rsid w:val="00074C4F"/>
    <w:rsid w:val="000759B9"/>
    <w:rsid w:val="0007634C"/>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7C0"/>
    <w:rsid w:val="00090B25"/>
    <w:rsid w:val="00090E3A"/>
    <w:rsid w:val="00091532"/>
    <w:rsid w:val="00092534"/>
    <w:rsid w:val="00093738"/>
    <w:rsid w:val="00093C87"/>
    <w:rsid w:val="0009426A"/>
    <w:rsid w:val="00094972"/>
    <w:rsid w:val="00095D15"/>
    <w:rsid w:val="00095FF8"/>
    <w:rsid w:val="000969F3"/>
    <w:rsid w:val="00096BA5"/>
    <w:rsid w:val="00096E35"/>
    <w:rsid w:val="00096EA9"/>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169C"/>
    <w:rsid w:val="000B49AF"/>
    <w:rsid w:val="000B57A1"/>
    <w:rsid w:val="000B57C3"/>
    <w:rsid w:val="000B6187"/>
    <w:rsid w:val="000B6662"/>
    <w:rsid w:val="000B66DE"/>
    <w:rsid w:val="000B6BBA"/>
    <w:rsid w:val="000B7B24"/>
    <w:rsid w:val="000B7B27"/>
    <w:rsid w:val="000C0D12"/>
    <w:rsid w:val="000C115E"/>
    <w:rsid w:val="000C1BD0"/>
    <w:rsid w:val="000C2829"/>
    <w:rsid w:val="000C2E6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686C"/>
    <w:rsid w:val="000D72E7"/>
    <w:rsid w:val="000D745E"/>
    <w:rsid w:val="000E1450"/>
    <w:rsid w:val="000E1F6D"/>
    <w:rsid w:val="000E2972"/>
    <w:rsid w:val="000E34DB"/>
    <w:rsid w:val="000E35B4"/>
    <w:rsid w:val="000E43DA"/>
    <w:rsid w:val="000E45F7"/>
    <w:rsid w:val="000E4737"/>
    <w:rsid w:val="000E49BB"/>
    <w:rsid w:val="000E54C8"/>
    <w:rsid w:val="000E58B3"/>
    <w:rsid w:val="000E5A89"/>
    <w:rsid w:val="000E6356"/>
    <w:rsid w:val="000E647D"/>
    <w:rsid w:val="000E67EC"/>
    <w:rsid w:val="000E6DCF"/>
    <w:rsid w:val="000F0359"/>
    <w:rsid w:val="000F0D6D"/>
    <w:rsid w:val="000F0EA5"/>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07E2B"/>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3A6"/>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4F42"/>
    <w:rsid w:val="00135526"/>
    <w:rsid w:val="00135A1E"/>
    <w:rsid w:val="00136257"/>
    <w:rsid w:val="00136296"/>
    <w:rsid w:val="0013647A"/>
    <w:rsid w:val="00137206"/>
    <w:rsid w:val="001410C9"/>
    <w:rsid w:val="00141757"/>
    <w:rsid w:val="00141891"/>
    <w:rsid w:val="00141947"/>
    <w:rsid w:val="00143092"/>
    <w:rsid w:val="00143705"/>
    <w:rsid w:val="00143C1F"/>
    <w:rsid w:val="00144CA5"/>
    <w:rsid w:val="00145167"/>
    <w:rsid w:val="0014557E"/>
    <w:rsid w:val="00145584"/>
    <w:rsid w:val="00145A74"/>
    <w:rsid w:val="001465EF"/>
    <w:rsid w:val="00146FC0"/>
    <w:rsid w:val="0014713B"/>
    <w:rsid w:val="0015012F"/>
    <w:rsid w:val="00151A82"/>
    <w:rsid w:val="00151E92"/>
    <w:rsid w:val="001532CC"/>
    <w:rsid w:val="00153809"/>
    <w:rsid w:val="00153CFA"/>
    <w:rsid w:val="00154FED"/>
    <w:rsid w:val="0015575E"/>
    <w:rsid w:val="0015613A"/>
    <w:rsid w:val="00156356"/>
    <w:rsid w:val="00157456"/>
    <w:rsid w:val="0015753C"/>
    <w:rsid w:val="0015760F"/>
    <w:rsid w:val="001603A4"/>
    <w:rsid w:val="001618F6"/>
    <w:rsid w:val="00161C5A"/>
    <w:rsid w:val="00161D05"/>
    <w:rsid w:val="00161D20"/>
    <w:rsid w:val="001633F7"/>
    <w:rsid w:val="0016394A"/>
    <w:rsid w:val="0016408E"/>
    <w:rsid w:val="0016469C"/>
    <w:rsid w:val="00164D48"/>
    <w:rsid w:val="00165B6A"/>
    <w:rsid w:val="00165E6F"/>
    <w:rsid w:val="00166C33"/>
    <w:rsid w:val="00166DC4"/>
    <w:rsid w:val="001676D6"/>
    <w:rsid w:val="001678DE"/>
    <w:rsid w:val="001717B8"/>
    <w:rsid w:val="00171B77"/>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49B2"/>
    <w:rsid w:val="00185177"/>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1305"/>
    <w:rsid w:val="001A136C"/>
    <w:rsid w:val="001A13A4"/>
    <w:rsid w:val="001A1515"/>
    <w:rsid w:val="001A15B9"/>
    <w:rsid w:val="001A1697"/>
    <w:rsid w:val="001A1E9B"/>
    <w:rsid w:val="001A2FB0"/>
    <w:rsid w:val="001A3173"/>
    <w:rsid w:val="001A377B"/>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2777"/>
    <w:rsid w:val="001B42F8"/>
    <w:rsid w:val="001B4690"/>
    <w:rsid w:val="001B50A0"/>
    <w:rsid w:val="001B592A"/>
    <w:rsid w:val="001B6370"/>
    <w:rsid w:val="001B744A"/>
    <w:rsid w:val="001C06C8"/>
    <w:rsid w:val="001C1100"/>
    <w:rsid w:val="001C18C2"/>
    <w:rsid w:val="001C1A9B"/>
    <w:rsid w:val="001C1AFE"/>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4EB2"/>
    <w:rsid w:val="001D5409"/>
    <w:rsid w:val="001D57D8"/>
    <w:rsid w:val="001D7547"/>
    <w:rsid w:val="001D7F3A"/>
    <w:rsid w:val="001E0A9E"/>
    <w:rsid w:val="001E11AE"/>
    <w:rsid w:val="001E1658"/>
    <w:rsid w:val="001E1A05"/>
    <w:rsid w:val="001E1A30"/>
    <w:rsid w:val="001E28A8"/>
    <w:rsid w:val="001E3307"/>
    <w:rsid w:val="001E3E99"/>
    <w:rsid w:val="001E428E"/>
    <w:rsid w:val="001E4307"/>
    <w:rsid w:val="001E4B78"/>
    <w:rsid w:val="001E4BF7"/>
    <w:rsid w:val="001E57D3"/>
    <w:rsid w:val="001E5888"/>
    <w:rsid w:val="001E6B69"/>
    <w:rsid w:val="001E769F"/>
    <w:rsid w:val="001E7806"/>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1F61A1"/>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3F4C"/>
    <w:rsid w:val="002140BB"/>
    <w:rsid w:val="00214CFA"/>
    <w:rsid w:val="00215C38"/>
    <w:rsid w:val="002163C4"/>
    <w:rsid w:val="00216917"/>
    <w:rsid w:val="002169F0"/>
    <w:rsid w:val="002177DC"/>
    <w:rsid w:val="0021796C"/>
    <w:rsid w:val="00217FA2"/>
    <w:rsid w:val="002209A4"/>
    <w:rsid w:val="00221565"/>
    <w:rsid w:val="00221AFE"/>
    <w:rsid w:val="00222089"/>
    <w:rsid w:val="00222792"/>
    <w:rsid w:val="00222CEA"/>
    <w:rsid w:val="002239AC"/>
    <w:rsid w:val="00224C9D"/>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3C5"/>
    <w:rsid w:val="002364CB"/>
    <w:rsid w:val="00236E13"/>
    <w:rsid w:val="002377D3"/>
    <w:rsid w:val="00237C50"/>
    <w:rsid w:val="00237C7F"/>
    <w:rsid w:val="00237D1D"/>
    <w:rsid w:val="00240021"/>
    <w:rsid w:val="002403E6"/>
    <w:rsid w:val="002404B2"/>
    <w:rsid w:val="002406DA"/>
    <w:rsid w:val="002406F5"/>
    <w:rsid w:val="00240CEE"/>
    <w:rsid w:val="002415DD"/>
    <w:rsid w:val="002417E4"/>
    <w:rsid w:val="00242E30"/>
    <w:rsid w:val="002430E6"/>
    <w:rsid w:val="002436C5"/>
    <w:rsid w:val="00243BFB"/>
    <w:rsid w:val="00243C39"/>
    <w:rsid w:val="00243EEC"/>
    <w:rsid w:val="00245C22"/>
    <w:rsid w:val="00246578"/>
    <w:rsid w:val="00247100"/>
    <w:rsid w:val="002502B2"/>
    <w:rsid w:val="0025128E"/>
    <w:rsid w:val="002516D0"/>
    <w:rsid w:val="0025199E"/>
    <w:rsid w:val="00252A11"/>
    <w:rsid w:val="002539CD"/>
    <w:rsid w:val="002543C5"/>
    <w:rsid w:val="0025475B"/>
    <w:rsid w:val="00254F4E"/>
    <w:rsid w:val="00255225"/>
    <w:rsid w:val="002554A7"/>
    <w:rsid w:val="002560C9"/>
    <w:rsid w:val="00256D22"/>
    <w:rsid w:val="0025725D"/>
    <w:rsid w:val="002576E3"/>
    <w:rsid w:val="002602F8"/>
    <w:rsid w:val="00260682"/>
    <w:rsid w:val="00260E8E"/>
    <w:rsid w:val="00260E9C"/>
    <w:rsid w:val="0026164E"/>
    <w:rsid w:val="002635A5"/>
    <w:rsid w:val="00263F61"/>
    <w:rsid w:val="002640D9"/>
    <w:rsid w:val="002643E7"/>
    <w:rsid w:val="0026443A"/>
    <w:rsid w:val="00265710"/>
    <w:rsid w:val="0026607D"/>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D2F"/>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73F"/>
    <w:rsid w:val="002A4CB4"/>
    <w:rsid w:val="002A5D1E"/>
    <w:rsid w:val="002A6A74"/>
    <w:rsid w:val="002A6B9A"/>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C0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04A"/>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53E0"/>
    <w:rsid w:val="002E6D3E"/>
    <w:rsid w:val="002F2398"/>
    <w:rsid w:val="002F2AA2"/>
    <w:rsid w:val="002F2BE6"/>
    <w:rsid w:val="002F3132"/>
    <w:rsid w:val="002F31C3"/>
    <w:rsid w:val="002F36C9"/>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7B2"/>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654"/>
    <w:rsid w:val="00316834"/>
    <w:rsid w:val="00316B90"/>
    <w:rsid w:val="003172AD"/>
    <w:rsid w:val="0031783B"/>
    <w:rsid w:val="00317D89"/>
    <w:rsid w:val="00317F8D"/>
    <w:rsid w:val="003205D8"/>
    <w:rsid w:val="003205E3"/>
    <w:rsid w:val="00321534"/>
    <w:rsid w:val="0032176F"/>
    <w:rsid w:val="00321973"/>
    <w:rsid w:val="00322610"/>
    <w:rsid w:val="00323527"/>
    <w:rsid w:val="003241C2"/>
    <w:rsid w:val="00324CCD"/>
    <w:rsid w:val="00325E0C"/>
    <w:rsid w:val="00326071"/>
    <w:rsid w:val="0032727C"/>
    <w:rsid w:val="00327567"/>
    <w:rsid w:val="00327A3B"/>
    <w:rsid w:val="00327E9A"/>
    <w:rsid w:val="00331230"/>
    <w:rsid w:val="0033137B"/>
    <w:rsid w:val="00331491"/>
    <w:rsid w:val="00331E7F"/>
    <w:rsid w:val="003342F2"/>
    <w:rsid w:val="0033449D"/>
    <w:rsid w:val="00334F18"/>
    <w:rsid w:val="0033574E"/>
    <w:rsid w:val="003367F7"/>
    <w:rsid w:val="0033700F"/>
    <w:rsid w:val="003373D7"/>
    <w:rsid w:val="0033783A"/>
    <w:rsid w:val="00337CB5"/>
    <w:rsid w:val="003400F4"/>
    <w:rsid w:val="0034053B"/>
    <w:rsid w:val="0034058D"/>
    <w:rsid w:val="00340F6C"/>
    <w:rsid w:val="00340FE9"/>
    <w:rsid w:val="003410BF"/>
    <w:rsid w:val="003414F1"/>
    <w:rsid w:val="0034168C"/>
    <w:rsid w:val="0034205C"/>
    <w:rsid w:val="0034264C"/>
    <w:rsid w:val="00343DD0"/>
    <w:rsid w:val="00345877"/>
    <w:rsid w:val="0034590A"/>
    <w:rsid w:val="0034599A"/>
    <w:rsid w:val="00345B23"/>
    <w:rsid w:val="003467B9"/>
    <w:rsid w:val="0034683D"/>
    <w:rsid w:val="00346A46"/>
    <w:rsid w:val="00346D71"/>
    <w:rsid w:val="00347224"/>
    <w:rsid w:val="00350164"/>
    <w:rsid w:val="00350FC1"/>
    <w:rsid w:val="00351998"/>
    <w:rsid w:val="0035247A"/>
    <w:rsid w:val="003527E6"/>
    <w:rsid w:val="00352BA8"/>
    <w:rsid w:val="00352E43"/>
    <w:rsid w:val="0035336F"/>
    <w:rsid w:val="00353A89"/>
    <w:rsid w:val="00354FF6"/>
    <w:rsid w:val="0035542D"/>
    <w:rsid w:val="00355BB0"/>
    <w:rsid w:val="003569D8"/>
    <w:rsid w:val="00356A0E"/>
    <w:rsid w:val="0035739B"/>
    <w:rsid w:val="00357554"/>
    <w:rsid w:val="0036102C"/>
    <w:rsid w:val="003610EF"/>
    <w:rsid w:val="0036112F"/>
    <w:rsid w:val="00361381"/>
    <w:rsid w:val="003613E5"/>
    <w:rsid w:val="00361D7F"/>
    <w:rsid w:val="00361FD7"/>
    <w:rsid w:val="00362C41"/>
    <w:rsid w:val="00362F08"/>
    <w:rsid w:val="0036392E"/>
    <w:rsid w:val="00363EF0"/>
    <w:rsid w:val="00363FD3"/>
    <w:rsid w:val="003645C3"/>
    <w:rsid w:val="003649D4"/>
    <w:rsid w:val="003650E2"/>
    <w:rsid w:val="0036543C"/>
    <w:rsid w:val="003657A6"/>
    <w:rsid w:val="00365DE9"/>
    <w:rsid w:val="00365F70"/>
    <w:rsid w:val="0036602C"/>
    <w:rsid w:val="00366143"/>
    <w:rsid w:val="00366C85"/>
    <w:rsid w:val="00366DCB"/>
    <w:rsid w:val="003706F3"/>
    <w:rsid w:val="00370B2D"/>
    <w:rsid w:val="00370C2A"/>
    <w:rsid w:val="00371277"/>
    <w:rsid w:val="0037255E"/>
    <w:rsid w:val="00372BF4"/>
    <w:rsid w:val="00373096"/>
    <w:rsid w:val="003731F4"/>
    <w:rsid w:val="00373DB8"/>
    <w:rsid w:val="00373E82"/>
    <w:rsid w:val="00373F47"/>
    <w:rsid w:val="00374073"/>
    <w:rsid w:val="00374666"/>
    <w:rsid w:val="003750F9"/>
    <w:rsid w:val="00375A02"/>
    <w:rsid w:val="0037643E"/>
    <w:rsid w:val="00376676"/>
    <w:rsid w:val="00376C68"/>
    <w:rsid w:val="00376EF7"/>
    <w:rsid w:val="00377A47"/>
    <w:rsid w:val="003806D9"/>
    <w:rsid w:val="003807F6"/>
    <w:rsid w:val="00380C1D"/>
    <w:rsid w:val="00381017"/>
    <w:rsid w:val="003811E9"/>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3A55"/>
    <w:rsid w:val="003944EB"/>
    <w:rsid w:val="00394612"/>
    <w:rsid w:val="00394741"/>
    <w:rsid w:val="00394872"/>
    <w:rsid w:val="00394C56"/>
    <w:rsid w:val="00394E9A"/>
    <w:rsid w:val="0039551C"/>
    <w:rsid w:val="0039563D"/>
    <w:rsid w:val="00395D98"/>
    <w:rsid w:val="0039624A"/>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25B"/>
    <w:rsid w:val="003D43FC"/>
    <w:rsid w:val="003D52F8"/>
    <w:rsid w:val="003D53B2"/>
    <w:rsid w:val="003D5ED5"/>
    <w:rsid w:val="003D6E64"/>
    <w:rsid w:val="003D6F3A"/>
    <w:rsid w:val="003D78EF"/>
    <w:rsid w:val="003E02C0"/>
    <w:rsid w:val="003E032E"/>
    <w:rsid w:val="003E0984"/>
    <w:rsid w:val="003E15C3"/>
    <w:rsid w:val="003E182F"/>
    <w:rsid w:val="003E2C8F"/>
    <w:rsid w:val="003E3349"/>
    <w:rsid w:val="003E3521"/>
    <w:rsid w:val="003E3DAF"/>
    <w:rsid w:val="003E41B4"/>
    <w:rsid w:val="003E6062"/>
    <w:rsid w:val="003E6CE9"/>
    <w:rsid w:val="003E7330"/>
    <w:rsid w:val="003E7E59"/>
    <w:rsid w:val="003E7ED6"/>
    <w:rsid w:val="003F02DE"/>
    <w:rsid w:val="003F24B9"/>
    <w:rsid w:val="003F458E"/>
    <w:rsid w:val="003F5E2A"/>
    <w:rsid w:val="003F6AF8"/>
    <w:rsid w:val="003F6ECD"/>
    <w:rsid w:val="003F7064"/>
    <w:rsid w:val="003F7660"/>
    <w:rsid w:val="004007FE"/>
    <w:rsid w:val="00400D62"/>
    <w:rsid w:val="00400F0A"/>
    <w:rsid w:val="004026E4"/>
    <w:rsid w:val="004028FF"/>
    <w:rsid w:val="00402AC1"/>
    <w:rsid w:val="00403183"/>
    <w:rsid w:val="00403527"/>
    <w:rsid w:val="004044AC"/>
    <w:rsid w:val="004044F2"/>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02A"/>
    <w:rsid w:val="00415FAE"/>
    <w:rsid w:val="0041620C"/>
    <w:rsid w:val="00416935"/>
    <w:rsid w:val="00417CFF"/>
    <w:rsid w:val="00421018"/>
    <w:rsid w:val="00421191"/>
    <w:rsid w:val="00421AE1"/>
    <w:rsid w:val="00422031"/>
    <w:rsid w:val="004228A9"/>
    <w:rsid w:val="00423D73"/>
    <w:rsid w:val="00425354"/>
    <w:rsid w:val="004255D9"/>
    <w:rsid w:val="004257DF"/>
    <w:rsid w:val="00426714"/>
    <w:rsid w:val="0042698C"/>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6D56"/>
    <w:rsid w:val="00447DE6"/>
    <w:rsid w:val="00447F70"/>
    <w:rsid w:val="00450040"/>
    <w:rsid w:val="00450246"/>
    <w:rsid w:val="004511F9"/>
    <w:rsid w:val="0045130F"/>
    <w:rsid w:val="00453482"/>
    <w:rsid w:val="00454B85"/>
    <w:rsid w:val="004551F4"/>
    <w:rsid w:val="00455761"/>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42C"/>
    <w:rsid w:val="00463571"/>
    <w:rsid w:val="00465C5C"/>
    <w:rsid w:val="00465F84"/>
    <w:rsid w:val="00466601"/>
    <w:rsid w:val="00467B60"/>
    <w:rsid w:val="00467E59"/>
    <w:rsid w:val="00470216"/>
    <w:rsid w:val="00471407"/>
    <w:rsid w:val="00472238"/>
    <w:rsid w:val="0047268C"/>
    <w:rsid w:val="00472731"/>
    <w:rsid w:val="004733C5"/>
    <w:rsid w:val="00473582"/>
    <w:rsid w:val="0047470A"/>
    <w:rsid w:val="00474713"/>
    <w:rsid w:val="00474B88"/>
    <w:rsid w:val="004753BF"/>
    <w:rsid w:val="0047663A"/>
    <w:rsid w:val="0048008F"/>
    <w:rsid w:val="004809A6"/>
    <w:rsid w:val="0048150A"/>
    <w:rsid w:val="00484348"/>
    <w:rsid w:val="004847B0"/>
    <w:rsid w:val="0048480D"/>
    <w:rsid w:val="0048486C"/>
    <w:rsid w:val="0048499B"/>
    <w:rsid w:val="00484FA7"/>
    <w:rsid w:val="0048517C"/>
    <w:rsid w:val="0048542C"/>
    <w:rsid w:val="00486A2B"/>
    <w:rsid w:val="004873DE"/>
    <w:rsid w:val="004878DF"/>
    <w:rsid w:val="004901BF"/>
    <w:rsid w:val="00490AB5"/>
    <w:rsid w:val="00490FDB"/>
    <w:rsid w:val="004910C8"/>
    <w:rsid w:val="004911E2"/>
    <w:rsid w:val="00491AE3"/>
    <w:rsid w:val="004920CC"/>
    <w:rsid w:val="0049249A"/>
    <w:rsid w:val="00492CD5"/>
    <w:rsid w:val="00493288"/>
    <w:rsid w:val="00493404"/>
    <w:rsid w:val="00493701"/>
    <w:rsid w:val="00493C9A"/>
    <w:rsid w:val="00495A3E"/>
    <w:rsid w:val="00495E5E"/>
    <w:rsid w:val="00496F01"/>
    <w:rsid w:val="00497714"/>
    <w:rsid w:val="004A0181"/>
    <w:rsid w:val="004A0B06"/>
    <w:rsid w:val="004A0BD5"/>
    <w:rsid w:val="004A1559"/>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25F"/>
    <w:rsid w:val="004A7CE6"/>
    <w:rsid w:val="004A7D9D"/>
    <w:rsid w:val="004A7FB9"/>
    <w:rsid w:val="004B02D4"/>
    <w:rsid w:val="004B0454"/>
    <w:rsid w:val="004B0519"/>
    <w:rsid w:val="004B0637"/>
    <w:rsid w:val="004B0B64"/>
    <w:rsid w:val="004B2949"/>
    <w:rsid w:val="004B2AF7"/>
    <w:rsid w:val="004B2B25"/>
    <w:rsid w:val="004B37E7"/>
    <w:rsid w:val="004B3895"/>
    <w:rsid w:val="004B403A"/>
    <w:rsid w:val="004B446D"/>
    <w:rsid w:val="004B49D6"/>
    <w:rsid w:val="004B4CD1"/>
    <w:rsid w:val="004B53B6"/>
    <w:rsid w:val="004B59EC"/>
    <w:rsid w:val="004B5B72"/>
    <w:rsid w:val="004B5DB2"/>
    <w:rsid w:val="004B5EEC"/>
    <w:rsid w:val="004B6BF5"/>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052"/>
    <w:rsid w:val="004C6712"/>
    <w:rsid w:val="004C6B4D"/>
    <w:rsid w:val="004C6B9D"/>
    <w:rsid w:val="004C7135"/>
    <w:rsid w:val="004C783B"/>
    <w:rsid w:val="004D27FA"/>
    <w:rsid w:val="004D330F"/>
    <w:rsid w:val="004D33D3"/>
    <w:rsid w:val="004D3482"/>
    <w:rsid w:val="004D38C1"/>
    <w:rsid w:val="004D51C5"/>
    <w:rsid w:val="004D65BB"/>
    <w:rsid w:val="004D67B3"/>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07C0C"/>
    <w:rsid w:val="005102B0"/>
    <w:rsid w:val="005110B0"/>
    <w:rsid w:val="00511A1A"/>
    <w:rsid w:val="00511CEB"/>
    <w:rsid w:val="00511FDE"/>
    <w:rsid w:val="00512295"/>
    <w:rsid w:val="00512BAA"/>
    <w:rsid w:val="005131B8"/>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210"/>
    <w:rsid w:val="005355F3"/>
    <w:rsid w:val="005359CA"/>
    <w:rsid w:val="00535C94"/>
    <w:rsid w:val="005362B8"/>
    <w:rsid w:val="005362F4"/>
    <w:rsid w:val="00536494"/>
    <w:rsid w:val="005366CF"/>
    <w:rsid w:val="00537074"/>
    <w:rsid w:val="00537A90"/>
    <w:rsid w:val="00541452"/>
    <w:rsid w:val="0054210C"/>
    <w:rsid w:val="0054319F"/>
    <w:rsid w:val="0054389E"/>
    <w:rsid w:val="00543EC5"/>
    <w:rsid w:val="00543FAF"/>
    <w:rsid w:val="00544419"/>
    <w:rsid w:val="00545456"/>
    <w:rsid w:val="00545586"/>
    <w:rsid w:val="00545DE0"/>
    <w:rsid w:val="005464D2"/>
    <w:rsid w:val="00546D1A"/>
    <w:rsid w:val="00547351"/>
    <w:rsid w:val="005479DD"/>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67BBE"/>
    <w:rsid w:val="0057040A"/>
    <w:rsid w:val="005704DC"/>
    <w:rsid w:val="005709E9"/>
    <w:rsid w:val="00570ED7"/>
    <w:rsid w:val="005719D8"/>
    <w:rsid w:val="00571D7A"/>
    <w:rsid w:val="0057227B"/>
    <w:rsid w:val="00573A1E"/>
    <w:rsid w:val="00573DF0"/>
    <w:rsid w:val="0057436B"/>
    <w:rsid w:val="005745AC"/>
    <w:rsid w:val="00574709"/>
    <w:rsid w:val="005749F4"/>
    <w:rsid w:val="00574A36"/>
    <w:rsid w:val="00574FEB"/>
    <w:rsid w:val="005750F6"/>
    <w:rsid w:val="00576301"/>
    <w:rsid w:val="005765E7"/>
    <w:rsid w:val="00577C8B"/>
    <w:rsid w:val="00580617"/>
    <w:rsid w:val="005818EC"/>
    <w:rsid w:val="00582561"/>
    <w:rsid w:val="00582C5D"/>
    <w:rsid w:val="0058417B"/>
    <w:rsid w:val="00584824"/>
    <w:rsid w:val="00584D12"/>
    <w:rsid w:val="00584EB1"/>
    <w:rsid w:val="00585F5D"/>
    <w:rsid w:val="005874AD"/>
    <w:rsid w:val="00587B61"/>
    <w:rsid w:val="00590012"/>
    <w:rsid w:val="005902E7"/>
    <w:rsid w:val="00590A3E"/>
    <w:rsid w:val="00590B04"/>
    <w:rsid w:val="005918ED"/>
    <w:rsid w:val="00591A51"/>
    <w:rsid w:val="00592FEA"/>
    <w:rsid w:val="0059348E"/>
    <w:rsid w:val="005939A6"/>
    <w:rsid w:val="00594043"/>
    <w:rsid w:val="005944DA"/>
    <w:rsid w:val="00594EDD"/>
    <w:rsid w:val="00594EE5"/>
    <w:rsid w:val="00596BE7"/>
    <w:rsid w:val="00597786"/>
    <w:rsid w:val="005A0197"/>
    <w:rsid w:val="005A024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19D"/>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2C"/>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5CD1"/>
    <w:rsid w:val="00606352"/>
    <w:rsid w:val="006063FA"/>
    <w:rsid w:val="006066B3"/>
    <w:rsid w:val="00606832"/>
    <w:rsid w:val="00606EAC"/>
    <w:rsid w:val="006072D1"/>
    <w:rsid w:val="00607AA4"/>
    <w:rsid w:val="00607EA9"/>
    <w:rsid w:val="006106B6"/>
    <w:rsid w:val="00610D23"/>
    <w:rsid w:val="00610DE7"/>
    <w:rsid w:val="0061275D"/>
    <w:rsid w:val="0061281C"/>
    <w:rsid w:val="0061352E"/>
    <w:rsid w:val="006136AF"/>
    <w:rsid w:val="00613EEC"/>
    <w:rsid w:val="006149FA"/>
    <w:rsid w:val="00614AAC"/>
    <w:rsid w:val="00614BDE"/>
    <w:rsid w:val="0061507A"/>
    <w:rsid w:val="00616391"/>
    <w:rsid w:val="006164A4"/>
    <w:rsid w:val="006166E5"/>
    <w:rsid w:val="0061765F"/>
    <w:rsid w:val="00617E47"/>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8D7"/>
    <w:rsid w:val="00636D2F"/>
    <w:rsid w:val="00636F0E"/>
    <w:rsid w:val="00637ED3"/>
    <w:rsid w:val="00640CC5"/>
    <w:rsid w:val="00641CC9"/>
    <w:rsid w:val="00643935"/>
    <w:rsid w:val="00643FF5"/>
    <w:rsid w:val="00644206"/>
    <w:rsid w:val="00644490"/>
    <w:rsid w:val="006449AE"/>
    <w:rsid w:val="006449F8"/>
    <w:rsid w:val="00645261"/>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28FE"/>
    <w:rsid w:val="0065337C"/>
    <w:rsid w:val="00653988"/>
    <w:rsid w:val="00654DB2"/>
    <w:rsid w:val="00655037"/>
    <w:rsid w:val="00655925"/>
    <w:rsid w:val="00656F81"/>
    <w:rsid w:val="00663769"/>
    <w:rsid w:val="00664CD1"/>
    <w:rsid w:val="0066538F"/>
    <w:rsid w:val="00665A89"/>
    <w:rsid w:val="00665B31"/>
    <w:rsid w:val="00665BB0"/>
    <w:rsid w:val="00665C97"/>
    <w:rsid w:val="006661DD"/>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E7C"/>
    <w:rsid w:val="006A728F"/>
    <w:rsid w:val="006A7C66"/>
    <w:rsid w:val="006B04C2"/>
    <w:rsid w:val="006B17BC"/>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5B26"/>
    <w:rsid w:val="006C6597"/>
    <w:rsid w:val="006C65DD"/>
    <w:rsid w:val="006C6AC1"/>
    <w:rsid w:val="006C6D01"/>
    <w:rsid w:val="006C6DBE"/>
    <w:rsid w:val="006C75B6"/>
    <w:rsid w:val="006C77DB"/>
    <w:rsid w:val="006C7F52"/>
    <w:rsid w:val="006D097C"/>
    <w:rsid w:val="006D181D"/>
    <w:rsid w:val="006D1A54"/>
    <w:rsid w:val="006D1D76"/>
    <w:rsid w:val="006D2816"/>
    <w:rsid w:val="006D298D"/>
    <w:rsid w:val="006D29F6"/>
    <w:rsid w:val="006D3E29"/>
    <w:rsid w:val="006D429E"/>
    <w:rsid w:val="006D5080"/>
    <w:rsid w:val="006D51E6"/>
    <w:rsid w:val="006D52BC"/>
    <w:rsid w:val="006D69BF"/>
    <w:rsid w:val="006D7D02"/>
    <w:rsid w:val="006E0E79"/>
    <w:rsid w:val="006E16F0"/>
    <w:rsid w:val="006E17FB"/>
    <w:rsid w:val="006E2410"/>
    <w:rsid w:val="006E40D7"/>
    <w:rsid w:val="006E47CD"/>
    <w:rsid w:val="006E52B4"/>
    <w:rsid w:val="006E5622"/>
    <w:rsid w:val="006E5939"/>
    <w:rsid w:val="006E60C9"/>
    <w:rsid w:val="006E61EB"/>
    <w:rsid w:val="006E64D7"/>
    <w:rsid w:val="006E65E3"/>
    <w:rsid w:val="006E6B9C"/>
    <w:rsid w:val="006E6C82"/>
    <w:rsid w:val="006E6CE3"/>
    <w:rsid w:val="006F0198"/>
    <w:rsid w:val="006F148C"/>
    <w:rsid w:val="006F3017"/>
    <w:rsid w:val="006F4392"/>
    <w:rsid w:val="006F5399"/>
    <w:rsid w:val="006F5BD1"/>
    <w:rsid w:val="006F636B"/>
    <w:rsid w:val="006F7955"/>
    <w:rsid w:val="00700C43"/>
    <w:rsid w:val="00700EA5"/>
    <w:rsid w:val="00701A9E"/>
    <w:rsid w:val="00701E90"/>
    <w:rsid w:val="007020AF"/>
    <w:rsid w:val="0070248F"/>
    <w:rsid w:val="007025D3"/>
    <w:rsid w:val="00702BFD"/>
    <w:rsid w:val="00702DFA"/>
    <w:rsid w:val="007031EF"/>
    <w:rsid w:val="007041F4"/>
    <w:rsid w:val="00704269"/>
    <w:rsid w:val="007059F9"/>
    <w:rsid w:val="00706149"/>
    <w:rsid w:val="0070702D"/>
    <w:rsid w:val="0070727E"/>
    <w:rsid w:val="007074F2"/>
    <w:rsid w:val="007076AE"/>
    <w:rsid w:val="007079D8"/>
    <w:rsid w:val="00710D9A"/>
    <w:rsid w:val="00710EAC"/>
    <w:rsid w:val="00710FDC"/>
    <w:rsid w:val="007114D6"/>
    <w:rsid w:val="0071191B"/>
    <w:rsid w:val="00711AB4"/>
    <w:rsid w:val="00712DF5"/>
    <w:rsid w:val="00713078"/>
    <w:rsid w:val="00713194"/>
    <w:rsid w:val="00713D42"/>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4D"/>
    <w:rsid w:val="007257D3"/>
    <w:rsid w:val="0072585C"/>
    <w:rsid w:val="00726038"/>
    <w:rsid w:val="007261BF"/>
    <w:rsid w:val="0072682D"/>
    <w:rsid w:val="0072718F"/>
    <w:rsid w:val="007312E7"/>
    <w:rsid w:val="00731424"/>
    <w:rsid w:val="00732981"/>
    <w:rsid w:val="0073322D"/>
    <w:rsid w:val="00733DA2"/>
    <w:rsid w:val="007342D3"/>
    <w:rsid w:val="00734C0D"/>
    <w:rsid w:val="00734D44"/>
    <w:rsid w:val="00735035"/>
    <w:rsid w:val="00735072"/>
    <w:rsid w:val="00735AD4"/>
    <w:rsid w:val="00736026"/>
    <w:rsid w:val="00736DD4"/>
    <w:rsid w:val="007376F8"/>
    <w:rsid w:val="00740116"/>
    <w:rsid w:val="00740274"/>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464"/>
    <w:rsid w:val="00753E09"/>
    <w:rsid w:val="00754613"/>
    <w:rsid w:val="007548A3"/>
    <w:rsid w:val="00756F5D"/>
    <w:rsid w:val="0075717C"/>
    <w:rsid w:val="007575C6"/>
    <w:rsid w:val="00757907"/>
    <w:rsid w:val="00760038"/>
    <w:rsid w:val="0076069B"/>
    <w:rsid w:val="00760AB2"/>
    <w:rsid w:val="00761495"/>
    <w:rsid w:val="007615D6"/>
    <w:rsid w:val="00761C6D"/>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CD1"/>
    <w:rsid w:val="00767EA5"/>
    <w:rsid w:val="007709AE"/>
    <w:rsid w:val="00771B4E"/>
    <w:rsid w:val="00774119"/>
    <w:rsid w:val="007750EA"/>
    <w:rsid w:val="007751D5"/>
    <w:rsid w:val="00775E9D"/>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1383"/>
    <w:rsid w:val="007A2037"/>
    <w:rsid w:val="007A2694"/>
    <w:rsid w:val="007A2F2F"/>
    <w:rsid w:val="007A3036"/>
    <w:rsid w:val="007A3414"/>
    <w:rsid w:val="007A3C46"/>
    <w:rsid w:val="007A4428"/>
    <w:rsid w:val="007A47F1"/>
    <w:rsid w:val="007A4CC0"/>
    <w:rsid w:val="007A4DF7"/>
    <w:rsid w:val="007A5E96"/>
    <w:rsid w:val="007A6035"/>
    <w:rsid w:val="007A718C"/>
    <w:rsid w:val="007A7B4F"/>
    <w:rsid w:val="007A7E9F"/>
    <w:rsid w:val="007B08C8"/>
    <w:rsid w:val="007B0AD8"/>
    <w:rsid w:val="007B0B37"/>
    <w:rsid w:val="007B10A2"/>
    <w:rsid w:val="007B1486"/>
    <w:rsid w:val="007B1553"/>
    <w:rsid w:val="007B1CD0"/>
    <w:rsid w:val="007B2095"/>
    <w:rsid w:val="007B2501"/>
    <w:rsid w:val="007B26EB"/>
    <w:rsid w:val="007B2C51"/>
    <w:rsid w:val="007B3252"/>
    <w:rsid w:val="007B3CF1"/>
    <w:rsid w:val="007B42A8"/>
    <w:rsid w:val="007B4C4A"/>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19C6"/>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89"/>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6A"/>
    <w:rsid w:val="007F388F"/>
    <w:rsid w:val="007F395A"/>
    <w:rsid w:val="007F3E1D"/>
    <w:rsid w:val="007F4C9D"/>
    <w:rsid w:val="007F5709"/>
    <w:rsid w:val="007F5BB0"/>
    <w:rsid w:val="007F5BCB"/>
    <w:rsid w:val="007F5D86"/>
    <w:rsid w:val="007F5E53"/>
    <w:rsid w:val="007F5F09"/>
    <w:rsid w:val="007F6675"/>
    <w:rsid w:val="007F6ACB"/>
    <w:rsid w:val="007F6F57"/>
    <w:rsid w:val="007F7317"/>
    <w:rsid w:val="00800E62"/>
    <w:rsid w:val="00801863"/>
    <w:rsid w:val="0080190D"/>
    <w:rsid w:val="0080229F"/>
    <w:rsid w:val="00803498"/>
    <w:rsid w:val="00803AC9"/>
    <w:rsid w:val="0080473B"/>
    <w:rsid w:val="00804C21"/>
    <w:rsid w:val="008050DF"/>
    <w:rsid w:val="00805B0A"/>
    <w:rsid w:val="00805BD4"/>
    <w:rsid w:val="00805F80"/>
    <w:rsid w:val="0080655A"/>
    <w:rsid w:val="00806BB0"/>
    <w:rsid w:val="00806FBF"/>
    <w:rsid w:val="00810230"/>
    <w:rsid w:val="008107A3"/>
    <w:rsid w:val="00811ECE"/>
    <w:rsid w:val="00811F44"/>
    <w:rsid w:val="0081214E"/>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45A4"/>
    <w:rsid w:val="00834AA4"/>
    <w:rsid w:val="0083544E"/>
    <w:rsid w:val="0083545A"/>
    <w:rsid w:val="00835F9D"/>
    <w:rsid w:val="0083719B"/>
    <w:rsid w:val="008371ED"/>
    <w:rsid w:val="00840516"/>
    <w:rsid w:val="00840F79"/>
    <w:rsid w:val="00840FD4"/>
    <w:rsid w:val="008423DF"/>
    <w:rsid w:val="00842450"/>
    <w:rsid w:val="00843173"/>
    <w:rsid w:val="008438F9"/>
    <w:rsid w:val="00843E1C"/>
    <w:rsid w:val="00844117"/>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4D2D"/>
    <w:rsid w:val="00855A04"/>
    <w:rsid w:val="00855C1C"/>
    <w:rsid w:val="00855FA6"/>
    <w:rsid w:val="00856B7F"/>
    <w:rsid w:val="00856E91"/>
    <w:rsid w:val="00857269"/>
    <w:rsid w:val="00860FE1"/>
    <w:rsid w:val="00861335"/>
    <w:rsid w:val="00861891"/>
    <w:rsid w:val="00861E75"/>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0B2A"/>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5D31"/>
    <w:rsid w:val="00896448"/>
    <w:rsid w:val="00896790"/>
    <w:rsid w:val="0089684D"/>
    <w:rsid w:val="00897F25"/>
    <w:rsid w:val="008A1A47"/>
    <w:rsid w:val="008A25E0"/>
    <w:rsid w:val="008A3ABE"/>
    <w:rsid w:val="008A3B06"/>
    <w:rsid w:val="008A4351"/>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0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289"/>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2D1A"/>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340"/>
    <w:rsid w:val="00932435"/>
    <w:rsid w:val="0093397F"/>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590"/>
    <w:rsid w:val="009456D1"/>
    <w:rsid w:val="00945D42"/>
    <w:rsid w:val="009460E6"/>
    <w:rsid w:val="00946F65"/>
    <w:rsid w:val="00947458"/>
    <w:rsid w:val="0094790A"/>
    <w:rsid w:val="00950203"/>
    <w:rsid w:val="009509B4"/>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6B5"/>
    <w:rsid w:val="00981E1D"/>
    <w:rsid w:val="00981FA8"/>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542"/>
    <w:rsid w:val="0099488D"/>
    <w:rsid w:val="00994C5E"/>
    <w:rsid w:val="0099601B"/>
    <w:rsid w:val="00996597"/>
    <w:rsid w:val="0099659B"/>
    <w:rsid w:val="0099667D"/>
    <w:rsid w:val="00996C20"/>
    <w:rsid w:val="00996C75"/>
    <w:rsid w:val="00997B08"/>
    <w:rsid w:val="00997D52"/>
    <w:rsid w:val="009A0234"/>
    <w:rsid w:val="009A0AF6"/>
    <w:rsid w:val="009A10E1"/>
    <w:rsid w:val="009A12C2"/>
    <w:rsid w:val="009A20D1"/>
    <w:rsid w:val="009A2730"/>
    <w:rsid w:val="009A3439"/>
    <w:rsid w:val="009A34B0"/>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390D"/>
    <w:rsid w:val="009B425B"/>
    <w:rsid w:val="009B4269"/>
    <w:rsid w:val="009B44B7"/>
    <w:rsid w:val="009B4786"/>
    <w:rsid w:val="009B4B10"/>
    <w:rsid w:val="009B5A43"/>
    <w:rsid w:val="009B5F9C"/>
    <w:rsid w:val="009B60F9"/>
    <w:rsid w:val="009B6153"/>
    <w:rsid w:val="009B6307"/>
    <w:rsid w:val="009B631C"/>
    <w:rsid w:val="009B6DD9"/>
    <w:rsid w:val="009B73F9"/>
    <w:rsid w:val="009C033E"/>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96F"/>
    <w:rsid w:val="009F5ACB"/>
    <w:rsid w:val="00A00384"/>
    <w:rsid w:val="00A006E5"/>
    <w:rsid w:val="00A01B45"/>
    <w:rsid w:val="00A01F43"/>
    <w:rsid w:val="00A0253F"/>
    <w:rsid w:val="00A0254F"/>
    <w:rsid w:val="00A02E79"/>
    <w:rsid w:val="00A05E15"/>
    <w:rsid w:val="00A060B5"/>
    <w:rsid w:val="00A11C43"/>
    <w:rsid w:val="00A12C53"/>
    <w:rsid w:val="00A1339F"/>
    <w:rsid w:val="00A1355C"/>
    <w:rsid w:val="00A13AE3"/>
    <w:rsid w:val="00A13D4E"/>
    <w:rsid w:val="00A153DD"/>
    <w:rsid w:val="00A1550A"/>
    <w:rsid w:val="00A15652"/>
    <w:rsid w:val="00A15C90"/>
    <w:rsid w:val="00A1616E"/>
    <w:rsid w:val="00A1633D"/>
    <w:rsid w:val="00A165CF"/>
    <w:rsid w:val="00A16E67"/>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511C"/>
    <w:rsid w:val="00A3640D"/>
    <w:rsid w:val="00A36F5A"/>
    <w:rsid w:val="00A37755"/>
    <w:rsid w:val="00A37E4F"/>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433"/>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B0E"/>
    <w:rsid w:val="00A60F37"/>
    <w:rsid w:val="00A60F46"/>
    <w:rsid w:val="00A61124"/>
    <w:rsid w:val="00A614FF"/>
    <w:rsid w:val="00A61DC4"/>
    <w:rsid w:val="00A62736"/>
    <w:rsid w:val="00A6421D"/>
    <w:rsid w:val="00A6439A"/>
    <w:rsid w:val="00A64506"/>
    <w:rsid w:val="00A65DF5"/>
    <w:rsid w:val="00A66E38"/>
    <w:rsid w:val="00A67139"/>
    <w:rsid w:val="00A6722A"/>
    <w:rsid w:val="00A70011"/>
    <w:rsid w:val="00A701DE"/>
    <w:rsid w:val="00A706A4"/>
    <w:rsid w:val="00A70D2A"/>
    <w:rsid w:val="00A70EEB"/>
    <w:rsid w:val="00A71450"/>
    <w:rsid w:val="00A7184C"/>
    <w:rsid w:val="00A7206A"/>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57"/>
    <w:rsid w:val="00A803CD"/>
    <w:rsid w:val="00A8105A"/>
    <w:rsid w:val="00A8106A"/>
    <w:rsid w:val="00A81403"/>
    <w:rsid w:val="00A81DE4"/>
    <w:rsid w:val="00A81E1B"/>
    <w:rsid w:val="00A82948"/>
    <w:rsid w:val="00A82CF5"/>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223"/>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0121"/>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83E"/>
    <w:rsid w:val="00AC3E2A"/>
    <w:rsid w:val="00AC43D0"/>
    <w:rsid w:val="00AC4622"/>
    <w:rsid w:val="00AC4638"/>
    <w:rsid w:val="00AC4B9B"/>
    <w:rsid w:val="00AC56C0"/>
    <w:rsid w:val="00AC5988"/>
    <w:rsid w:val="00AC5C90"/>
    <w:rsid w:val="00AC6156"/>
    <w:rsid w:val="00AC7F02"/>
    <w:rsid w:val="00AD078D"/>
    <w:rsid w:val="00AD12EF"/>
    <w:rsid w:val="00AD1584"/>
    <w:rsid w:val="00AD18EE"/>
    <w:rsid w:val="00AD1C31"/>
    <w:rsid w:val="00AD1CD1"/>
    <w:rsid w:val="00AD29B4"/>
    <w:rsid w:val="00AD2DAA"/>
    <w:rsid w:val="00AD3456"/>
    <w:rsid w:val="00AD3468"/>
    <w:rsid w:val="00AD3DBC"/>
    <w:rsid w:val="00AD6D61"/>
    <w:rsid w:val="00AD7EA7"/>
    <w:rsid w:val="00AE0CD9"/>
    <w:rsid w:val="00AE0F0E"/>
    <w:rsid w:val="00AE0F8A"/>
    <w:rsid w:val="00AE1C42"/>
    <w:rsid w:val="00AE2B5C"/>
    <w:rsid w:val="00AE4798"/>
    <w:rsid w:val="00AE4826"/>
    <w:rsid w:val="00AE4C77"/>
    <w:rsid w:val="00AE4DDD"/>
    <w:rsid w:val="00AE4DFA"/>
    <w:rsid w:val="00AE79FF"/>
    <w:rsid w:val="00AF0057"/>
    <w:rsid w:val="00AF00F4"/>
    <w:rsid w:val="00AF0FD5"/>
    <w:rsid w:val="00AF109C"/>
    <w:rsid w:val="00AF109E"/>
    <w:rsid w:val="00AF1149"/>
    <w:rsid w:val="00AF1176"/>
    <w:rsid w:val="00AF2B68"/>
    <w:rsid w:val="00AF32A1"/>
    <w:rsid w:val="00AF4457"/>
    <w:rsid w:val="00AF4796"/>
    <w:rsid w:val="00AF66D1"/>
    <w:rsid w:val="00AF71E7"/>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17"/>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09F"/>
    <w:rsid w:val="00B261A6"/>
    <w:rsid w:val="00B2624D"/>
    <w:rsid w:val="00B26280"/>
    <w:rsid w:val="00B26521"/>
    <w:rsid w:val="00B27B49"/>
    <w:rsid w:val="00B300F1"/>
    <w:rsid w:val="00B3100D"/>
    <w:rsid w:val="00B317F4"/>
    <w:rsid w:val="00B31A18"/>
    <w:rsid w:val="00B31F81"/>
    <w:rsid w:val="00B3244F"/>
    <w:rsid w:val="00B326AA"/>
    <w:rsid w:val="00B32D7D"/>
    <w:rsid w:val="00B337FB"/>
    <w:rsid w:val="00B35776"/>
    <w:rsid w:val="00B358EC"/>
    <w:rsid w:val="00B35968"/>
    <w:rsid w:val="00B3628A"/>
    <w:rsid w:val="00B37213"/>
    <w:rsid w:val="00B378F4"/>
    <w:rsid w:val="00B37C32"/>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583F"/>
    <w:rsid w:val="00B462B2"/>
    <w:rsid w:val="00B46A9B"/>
    <w:rsid w:val="00B46C39"/>
    <w:rsid w:val="00B47B3F"/>
    <w:rsid w:val="00B47FD3"/>
    <w:rsid w:val="00B51598"/>
    <w:rsid w:val="00B51879"/>
    <w:rsid w:val="00B520E4"/>
    <w:rsid w:val="00B5251C"/>
    <w:rsid w:val="00B52584"/>
    <w:rsid w:val="00B52C0E"/>
    <w:rsid w:val="00B52E9E"/>
    <w:rsid w:val="00B5309E"/>
    <w:rsid w:val="00B536CF"/>
    <w:rsid w:val="00B53A8B"/>
    <w:rsid w:val="00B54915"/>
    <w:rsid w:val="00B54AA6"/>
    <w:rsid w:val="00B550C7"/>
    <w:rsid w:val="00B5514F"/>
    <w:rsid w:val="00B5534D"/>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671D"/>
    <w:rsid w:val="00B675C8"/>
    <w:rsid w:val="00B677C8"/>
    <w:rsid w:val="00B67BF1"/>
    <w:rsid w:val="00B70D7F"/>
    <w:rsid w:val="00B70F14"/>
    <w:rsid w:val="00B71498"/>
    <w:rsid w:val="00B71AE4"/>
    <w:rsid w:val="00B7231A"/>
    <w:rsid w:val="00B73EAB"/>
    <w:rsid w:val="00B74389"/>
    <w:rsid w:val="00B750F4"/>
    <w:rsid w:val="00B753BC"/>
    <w:rsid w:val="00B75547"/>
    <w:rsid w:val="00B75667"/>
    <w:rsid w:val="00B7738E"/>
    <w:rsid w:val="00B81200"/>
    <w:rsid w:val="00B81A53"/>
    <w:rsid w:val="00B81EC3"/>
    <w:rsid w:val="00B8206F"/>
    <w:rsid w:val="00B821C3"/>
    <w:rsid w:val="00B827F5"/>
    <w:rsid w:val="00B82934"/>
    <w:rsid w:val="00B82D5A"/>
    <w:rsid w:val="00B83147"/>
    <w:rsid w:val="00B840A8"/>
    <w:rsid w:val="00B8432D"/>
    <w:rsid w:val="00B846ED"/>
    <w:rsid w:val="00B84A8F"/>
    <w:rsid w:val="00B84AAB"/>
    <w:rsid w:val="00B859FC"/>
    <w:rsid w:val="00B85FA3"/>
    <w:rsid w:val="00B86B9C"/>
    <w:rsid w:val="00B86F38"/>
    <w:rsid w:val="00B87724"/>
    <w:rsid w:val="00B87739"/>
    <w:rsid w:val="00B8787F"/>
    <w:rsid w:val="00B90399"/>
    <w:rsid w:val="00B906B8"/>
    <w:rsid w:val="00B9305C"/>
    <w:rsid w:val="00B939E2"/>
    <w:rsid w:val="00B93BC9"/>
    <w:rsid w:val="00B93D1D"/>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BF9"/>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0246"/>
    <w:rsid w:val="00BC1637"/>
    <w:rsid w:val="00BC2268"/>
    <w:rsid w:val="00BC238F"/>
    <w:rsid w:val="00BC2764"/>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13E4"/>
    <w:rsid w:val="00BD2578"/>
    <w:rsid w:val="00BD2BEC"/>
    <w:rsid w:val="00BD3828"/>
    <w:rsid w:val="00BD3F44"/>
    <w:rsid w:val="00BD46D7"/>
    <w:rsid w:val="00BD476F"/>
    <w:rsid w:val="00BD62D1"/>
    <w:rsid w:val="00BD68D3"/>
    <w:rsid w:val="00BD715E"/>
    <w:rsid w:val="00BD7478"/>
    <w:rsid w:val="00BD79FE"/>
    <w:rsid w:val="00BD7D0F"/>
    <w:rsid w:val="00BE0C2F"/>
    <w:rsid w:val="00BE1E76"/>
    <w:rsid w:val="00BE27E6"/>
    <w:rsid w:val="00BE285B"/>
    <w:rsid w:val="00BE2F93"/>
    <w:rsid w:val="00BE30EC"/>
    <w:rsid w:val="00BE3174"/>
    <w:rsid w:val="00BE3B6F"/>
    <w:rsid w:val="00BE3DB3"/>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6B0"/>
    <w:rsid w:val="00BF2C27"/>
    <w:rsid w:val="00BF2D82"/>
    <w:rsid w:val="00BF35E6"/>
    <w:rsid w:val="00BF373F"/>
    <w:rsid w:val="00BF3A61"/>
    <w:rsid w:val="00BF40EC"/>
    <w:rsid w:val="00BF4103"/>
    <w:rsid w:val="00BF4E84"/>
    <w:rsid w:val="00BF55FF"/>
    <w:rsid w:val="00BF5F13"/>
    <w:rsid w:val="00BF610B"/>
    <w:rsid w:val="00BF706B"/>
    <w:rsid w:val="00BF70C9"/>
    <w:rsid w:val="00BF7D62"/>
    <w:rsid w:val="00BF7E2C"/>
    <w:rsid w:val="00C00556"/>
    <w:rsid w:val="00C007FD"/>
    <w:rsid w:val="00C01045"/>
    <w:rsid w:val="00C012FA"/>
    <w:rsid w:val="00C01403"/>
    <w:rsid w:val="00C01F77"/>
    <w:rsid w:val="00C028D9"/>
    <w:rsid w:val="00C02AFB"/>
    <w:rsid w:val="00C03746"/>
    <w:rsid w:val="00C04012"/>
    <w:rsid w:val="00C04E95"/>
    <w:rsid w:val="00C05B6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0E9E"/>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816"/>
    <w:rsid w:val="00C3436E"/>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7A9"/>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60FFB"/>
    <w:rsid w:val="00C61986"/>
    <w:rsid w:val="00C62DB2"/>
    <w:rsid w:val="00C65346"/>
    <w:rsid w:val="00C66002"/>
    <w:rsid w:val="00C661D9"/>
    <w:rsid w:val="00C66FE7"/>
    <w:rsid w:val="00C6702A"/>
    <w:rsid w:val="00C67042"/>
    <w:rsid w:val="00C6783B"/>
    <w:rsid w:val="00C67B78"/>
    <w:rsid w:val="00C70FF3"/>
    <w:rsid w:val="00C71640"/>
    <w:rsid w:val="00C718A6"/>
    <w:rsid w:val="00C71958"/>
    <w:rsid w:val="00C72C56"/>
    <w:rsid w:val="00C732ED"/>
    <w:rsid w:val="00C737C7"/>
    <w:rsid w:val="00C73953"/>
    <w:rsid w:val="00C745C3"/>
    <w:rsid w:val="00C760EA"/>
    <w:rsid w:val="00C76F77"/>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824"/>
    <w:rsid w:val="00C90A0A"/>
    <w:rsid w:val="00C917CF"/>
    <w:rsid w:val="00C9222D"/>
    <w:rsid w:val="00C923AC"/>
    <w:rsid w:val="00C92B62"/>
    <w:rsid w:val="00C94474"/>
    <w:rsid w:val="00C944E5"/>
    <w:rsid w:val="00C94BB9"/>
    <w:rsid w:val="00C94E5F"/>
    <w:rsid w:val="00C967BA"/>
    <w:rsid w:val="00C97E97"/>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3612"/>
    <w:rsid w:val="00CB5F3E"/>
    <w:rsid w:val="00CB7092"/>
    <w:rsid w:val="00CB7380"/>
    <w:rsid w:val="00CB7B78"/>
    <w:rsid w:val="00CB7DFF"/>
    <w:rsid w:val="00CC02EF"/>
    <w:rsid w:val="00CC0457"/>
    <w:rsid w:val="00CC1151"/>
    <w:rsid w:val="00CC1247"/>
    <w:rsid w:val="00CC1D34"/>
    <w:rsid w:val="00CC26A4"/>
    <w:rsid w:val="00CC2892"/>
    <w:rsid w:val="00CC36FA"/>
    <w:rsid w:val="00CC39FF"/>
    <w:rsid w:val="00CC48C0"/>
    <w:rsid w:val="00CC4E5D"/>
    <w:rsid w:val="00CC5129"/>
    <w:rsid w:val="00CC5276"/>
    <w:rsid w:val="00CC61F2"/>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2C77"/>
    <w:rsid w:val="00CE5118"/>
    <w:rsid w:val="00CE5645"/>
    <w:rsid w:val="00CE5862"/>
    <w:rsid w:val="00CE6D94"/>
    <w:rsid w:val="00CE7276"/>
    <w:rsid w:val="00CE76FA"/>
    <w:rsid w:val="00CF0A55"/>
    <w:rsid w:val="00CF1B71"/>
    <w:rsid w:val="00CF2993"/>
    <w:rsid w:val="00CF3703"/>
    <w:rsid w:val="00CF39C7"/>
    <w:rsid w:val="00CF7294"/>
    <w:rsid w:val="00CF7992"/>
    <w:rsid w:val="00D0196D"/>
    <w:rsid w:val="00D01D70"/>
    <w:rsid w:val="00D021C1"/>
    <w:rsid w:val="00D037D2"/>
    <w:rsid w:val="00D03B33"/>
    <w:rsid w:val="00D04494"/>
    <w:rsid w:val="00D0533D"/>
    <w:rsid w:val="00D053C8"/>
    <w:rsid w:val="00D058F5"/>
    <w:rsid w:val="00D068CB"/>
    <w:rsid w:val="00D10042"/>
    <w:rsid w:val="00D105B1"/>
    <w:rsid w:val="00D10C6B"/>
    <w:rsid w:val="00D11A60"/>
    <w:rsid w:val="00D122CB"/>
    <w:rsid w:val="00D1233C"/>
    <w:rsid w:val="00D12A79"/>
    <w:rsid w:val="00D12E1D"/>
    <w:rsid w:val="00D13443"/>
    <w:rsid w:val="00D13ADB"/>
    <w:rsid w:val="00D14333"/>
    <w:rsid w:val="00D15D6D"/>
    <w:rsid w:val="00D1632A"/>
    <w:rsid w:val="00D1690F"/>
    <w:rsid w:val="00D16FC3"/>
    <w:rsid w:val="00D17195"/>
    <w:rsid w:val="00D17645"/>
    <w:rsid w:val="00D17A81"/>
    <w:rsid w:val="00D2033C"/>
    <w:rsid w:val="00D20881"/>
    <w:rsid w:val="00D20B66"/>
    <w:rsid w:val="00D20D7B"/>
    <w:rsid w:val="00D21FD4"/>
    <w:rsid w:val="00D2341F"/>
    <w:rsid w:val="00D24408"/>
    <w:rsid w:val="00D253D7"/>
    <w:rsid w:val="00D2579B"/>
    <w:rsid w:val="00D261E4"/>
    <w:rsid w:val="00D265B1"/>
    <w:rsid w:val="00D30B9D"/>
    <w:rsid w:val="00D311B1"/>
    <w:rsid w:val="00D31DBE"/>
    <w:rsid w:val="00D32150"/>
    <w:rsid w:val="00D32A8D"/>
    <w:rsid w:val="00D3316E"/>
    <w:rsid w:val="00D335C9"/>
    <w:rsid w:val="00D33789"/>
    <w:rsid w:val="00D33997"/>
    <w:rsid w:val="00D343E5"/>
    <w:rsid w:val="00D354C5"/>
    <w:rsid w:val="00D354EC"/>
    <w:rsid w:val="00D357B8"/>
    <w:rsid w:val="00D35A2B"/>
    <w:rsid w:val="00D3646A"/>
    <w:rsid w:val="00D36819"/>
    <w:rsid w:val="00D37614"/>
    <w:rsid w:val="00D37A83"/>
    <w:rsid w:val="00D37F23"/>
    <w:rsid w:val="00D400BD"/>
    <w:rsid w:val="00D400C0"/>
    <w:rsid w:val="00D404CF"/>
    <w:rsid w:val="00D40F97"/>
    <w:rsid w:val="00D41DC6"/>
    <w:rsid w:val="00D427EE"/>
    <w:rsid w:val="00D42C98"/>
    <w:rsid w:val="00D42F51"/>
    <w:rsid w:val="00D435D8"/>
    <w:rsid w:val="00D446EE"/>
    <w:rsid w:val="00D45027"/>
    <w:rsid w:val="00D45A02"/>
    <w:rsid w:val="00D46562"/>
    <w:rsid w:val="00D47326"/>
    <w:rsid w:val="00D4741C"/>
    <w:rsid w:val="00D47B95"/>
    <w:rsid w:val="00D5001B"/>
    <w:rsid w:val="00D504D3"/>
    <w:rsid w:val="00D507CA"/>
    <w:rsid w:val="00D511D5"/>
    <w:rsid w:val="00D51D40"/>
    <w:rsid w:val="00D52024"/>
    <w:rsid w:val="00D52226"/>
    <w:rsid w:val="00D52516"/>
    <w:rsid w:val="00D52804"/>
    <w:rsid w:val="00D52D0A"/>
    <w:rsid w:val="00D535E8"/>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2D4D"/>
    <w:rsid w:val="00D65089"/>
    <w:rsid w:val="00D65DC2"/>
    <w:rsid w:val="00D67701"/>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0367"/>
    <w:rsid w:val="00D91B5A"/>
    <w:rsid w:val="00D91E5B"/>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1F5"/>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5014"/>
    <w:rsid w:val="00DB5299"/>
    <w:rsid w:val="00DB52E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AA"/>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2E2"/>
    <w:rsid w:val="00DD7CA9"/>
    <w:rsid w:val="00DE0228"/>
    <w:rsid w:val="00DE1F2F"/>
    <w:rsid w:val="00DE27C6"/>
    <w:rsid w:val="00DE32D4"/>
    <w:rsid w:val="00DE4028"/>
    <w:rsid w:val="00DE51CC"/>
    <w:rsid w:val="00DE6179"/>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638"/>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C24"/>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CF4"/>
    <w:rsid w:val="00E1322F"/>
    <w:rsid w:val="00E13DCC"/>
    <w:rsid w:val="00E159A1"/>
    <w:rsid w:val="00E159A2"/>
    <w:rsid w:val="00E15F70"/>
    <w:rsid w:val="00E16087"/>
    <w:rsid w:val="00E1652B"/>
    <w:rsid w:val="00E16871"/>
    <w:rsid w:val="00E1687A"/>
    <w:rsid w:val="00E16DBD"/>
    <w:rsid w:val="00E1777E"/>
    <w:rsid w:val="00E178D9"/>
    <w:rsid w:val="00E17CE8"/>
    <w:rsid w:val="00E200D3"/>
    <w:rsid w:val="00E201BA"/>
    <w:rsid w:val="00E204FF"/>
    <w:rsid w:val="00E20617"/>
    <w:rsid w:val="00E20977"/>
    <w:rsid w:val="00E24477"/>
    <w:rsid w:val="00E2463E"/>
    <w:rsid w:val="00E24CCB"/>
    <w:rsid w:val="00E25931"/>
    <w:rsid w:val="00E25A96"/>
    <w:rsid w:val="00E25AF6"/>
    <w:rsid w:val="00E26C49"/>
    <w:rsid w:val="00E26D14"/>
    <w:rsid w:val="00E26E25"/>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011"/>
    <w:rsid w:val="00E534CD"/>
    <w:rsid w:val="00E5368B"/>
    <w:rsid w:val="00E55A14"/>
    <w:rsid w:val="00E564B8"/>
    <w:rsid w:val="00E56674"/>
    <w:rsid w:val="00E567A9"/>
    <w:rsid w:val="00E568F1"/>
    <w:rsid w:val="00E5695E"/>
    <w:rsid w:val="00E601DD"/>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2159"/>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218"/>
    <w:rsid w:val="00E8496D"/>
    <w:rsid w:val="00E8517A"/>
    <w:rsid w:val="00E865B6"/>
    <w:rsid w:val="00E876CB"/>
    <w:rsid w:val="00E901C9"/>
    <w:rsid w:val="00E904A8"/>
    <w:rsid w:val="00E90AC7"/>
    <w:rsid w:val="00E90FFE"/>
    <w:rsid w:val="00E91387"/>
    <w:rsid w:val="00E92FE4"/>
    <w:rsid w:val="00E93453"/>
    <w:rsid w:val="00E93B4B"/>
    <w:rsid w:val="00E93E8A"/>
    <w:rsid w:val="00E93ECB"/>
    <w:rsid w:val="00E940B6"/>
    <w:rsid w:val="00E940C8"/>
    <w:rsid w:val="00E95128"/>
    <w:rsid w:val="00E95391"/>
    <w:rsid w:val="00E95A58"/>
    <w:rsid w:val="00E95C55"/>
    <w:rsid w:val="00E962DE"/>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868"/>
    <w:rsid w:val="00EA6F57"/>
    <w:rsid w:val="00EA7817"/>
    <w:rsid w:val="00EA7C69"/>
    <w:rsid w:val="00EB02EB"/>
    <w:rsid w:val="00EB05FF"/>
    <w:rsid w:val="00EB1A5E"/>
    <w:rsid w:val="00EB1BC9"/>
    <w:rsid w:val="00EB219E"/>
    <w:rsid w:val="00EB2334"/>
    <w:rsid w:val="00EB2756"/>
    <w:rsid w:val="00EB27CB"/>
    <w:rsid w:val="00EB2D06"/>
    <w:rsid w:val="00EB3318"/>
    <w:rsid w:val="00EB40F2"/>
    <w:rsid w:val="00EB42FA"/>
    <w:rsid w:val="00EB496E"/>
    <w:rsid w:val="00EB4A19"/>
    <w:rsid w:val="00EB53AB"/>
    <w:rsid w:val="00EB5B77"/>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081"/>
    <w:rsid w:val="00EF3119"/>
    <w:rsid w:val="00EF34FF"/>
    <w:rsid w:val="00EF3F8F"/>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09C4"/>
    <w:rsid w:val="00F21469"/>
    <w:rsid w:val="00F2162C"/>
    <w:rsid w:val="00F21729"/>
    <w:rsid w:val="00F2187E"/>
    <w:rsid w:val="00F221AF"/>
    <w:rsid w:val="00F23B66"/>
    <w:rsid w:val="00F23EFB"/>
    <w:rsid w:val="00F24054"/>
    <w:rsid w:val="00F24272"/>
    <w:rsid w:val="00F2469F"/>
    <w:rsid w:val="00F24704"/>
    <w:rsid w:val="00F25316"/>
    <w:rsid w:val="00F25928"/>
    <w:rsid w:val="00F26A5F"/>
    <w:rsid w:val="00F26C75"/>
    <w:rsid w:val="00F26D6E"/>
    <w:rsid w:val="00F277FB"/>
    <w:rsid w:val="00F27DAF"/>
    <w:rsid w:val="00F30DFD"/>
    <w:rsid w:val="00F319F0"/>
    <w:rsid w:val="00F31D0F"/>
    <w:rsid w:val="00F32B04"/>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6734"/>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675A8"/>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4798"/>
    <w:rsid w:val="00F9517C"/>
    <w:rsid w:val="00F95189"/>
    <w:rsid w:val="00F954CE"/>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746"/>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6">
    <w:name w:val="List Paragraph"/>
    <w:basedOn w:val="a"/>
    <w:uiPriority w:val="34"/>
    <w:qFormat/>
    <w:rsid w:val="001D4EB2"/>
    <w:pPr>
      <w:ind w:firstLineChars="200" w:firstLine="420"/>
    </w:pPr>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598934">
      <w:bodyDiv w:val="1"/>
      <w:marLeft w:val="0"/>
      <w:marRight w:val="0"/>
      <w:marTop w:val="0"/>
      <w:marBottom w:val="0"/>
      <w:divBdr>
        <w:top w:val="none" w:sz="0" w:space="0" w:color="auto"/>
        <w:left w:val="none" w:sz="0" w:space="0" w:color="auto"/>
        <w:bottom w:val="none" w:sz="0" w:space="0" w:color="auto"/>
        <w:right w:val="none" w:sz="0" w:space="0" w:color="auto"/>
      </w:divBdr>
      <w:divsChild>
        <w:div w:id="1935824408">
          <w:marLeft w:val="0"/>
          <w:marRight w:val="0"/>
          <w:marTop w:val="0"/>
          <w:marBottom w:val="0"/>
          <w:divBdr>
            <w:top w:val="none" w:sz="0" w:space="0" w:color="auto"/>
            <w:left w:val="none" w:sz="0" w:space="0" w:color="auto"/>
            <w:bottom w:val="none" w:sz="0" w:space="0" w:color="auto"/>
            <w:right w:val="none" w:sz="0" w:space="0" w:color="auto"/>
          </w:divBdr>
        </w:div>
      </w:divsChild>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6953913">
      <w:bodyDiv w:val="1"/>
      <w:marLeft w:val="0"/>
      <w:marRight w:val="0"/>
      <w:marTop w:val="0"/>
      <w:marBottom w:val="0"/>
      <w:divBdr>
        <w:top w:val="none" w:sz="0" w:space="0" w:color="auto"/>
        <w:left w:val="none" w:sz="0" w:space="0" w:color="auto"/>
        <w:bottom w:val="none" w:sz="0" w:space="0" w:color="auto"/>
        <w:right w:val="none" w:sz="0" w:space="0" w:color="auto"/>
      </w:divBdr>
      <w:divsChild>
        <w:div w:id="72238792">
          <w:marLeft w:val="0"/>
          <w:marRight w:val="0"/>
          <w:marTop w:val="0"/>
          <w:marBottom w:val="0"/>
          <w:divBdr>
            <w:top w:val="none" w:sz="0" w:space="0" w:color="auto"/>
            <w:left w:val="none" w:sz="0" w:space="0" w:color="auto"/>
            <w:bottom w:val="none" w:sz="0" w:space="0" w:color="auto"/>
            <w:right w:val="none" w:sz="0" w:space="0" w:color="auto"/>
          </w:divBdr>
        </w:div>
      </w:divsChild>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3861742">
      <w:bodyDiv w:val="1"/>
      <w:marLeft w:val="0"/>
      <w:marRight w:val="0"/>
      <w:marTop w:val="0"/>
      <w:marBottom w:val="0"/>
      <w:divBdr>
        <w:top w:val="none" w:sz="0" w:space="0" w:color="auto"/>
        <w:left w:val="none" w:sz="0" w:space="0" w:color="auto"/>
        <w:bottom w:val="none" w:sz="0" w:space="0" w:color="auto"/>
        <w:right w:val="none" w:sz="0" w:space="0" w:color="auto"/>
      </w:divBdr>
      <w:divsChild>
        <w:div w:id="1526018011">
          <w:marLeft w:val="0"/>
          <w:marRight w:val="0"/>
          <w:marTop w:val="0"/>
          <w:marBottom w:val="0"/>
          <w:divBdr>
            <w:top w:val="none" w:sz="0" w:space="0" w:color="auto"/>
            <w:left w:val="none" w:sz="0" w:space="0" w:color="auto"/>
            <w:bottom w:val="none" w:sz="0" w:space="0" w:color="auto"/>
            <w:right w:val="none" w:sz="0" w:space="0" w:color="auto"/>
          </w:divBdr>
        </w:div>
      </w:divsChild>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4468946">
      <w:bodyDiv w:val="1"/>
      <w:marLeft w:val="0"/>
      <w:marRight w:val="0"/>
      <w:marTop w:val="0"/>
      <w:marBottom w:val="0"/>
      <w:divBdr>
        <w:top w:val="none" w:sz="0" w:space="0" w:color="auto"/>
        <w:left w:val="none" w:sz="0" w:space="0" w:color="auto"/>
        <w:bottom w:val="none" w:sz="0" w:space="0" w:color="auto"/>
        <w:right w:val="none" w:sz="0" w:space="0" w:color="auto"/>
      </w:divBdr>
      <w:divsChild>
        <w:div w:id="498471587">
          <w:marLeft w:val="0"/>
          <w:marRight w:val="0"/>
          <w:marTop w:val="0"/>
          <w:marBottom w:val="0"/>
          <w:divBdr>
            <w:top w:val="none" w:sz="0" w:space="0" w:color="auto"/>
            <w:left w:val="none" w:sz="0" w:space="0" w:color="auto"/>
            <w:bottom w:val="none" w:sz="0" w:space="0" w:color="auto"/>
            <w:right w:val="none" w:sz="0" w:space="0" w:color="auto"/>
          </w:divBdr>
        </w:div>
      </w:divsChild>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0314556">
      <w:bodyDiv w:val="1"/>
      <w:marLeft w:val="0"/>
      <w:marRight w:val="0"/>
      <w:marTop w:val="0"/>
      <w:marBottom w:val="0"/>
      <w:divBdr>
        <w:top w:val="none" w:sz="0" w:space="0" w:color="auto"/>
        <w:left w:val="none" w:sz="0" w:space="0" w:color="auto"/>
        <w:bottom w:val="none" w:sz="0" w:space="0" w:color="auto"/>
        <w:right w:val="none" w:sz="0" w:space="0" w:color="auto"/>
      </w:divBdr>
      <w:divsChild>
        <w:div w:id="41909851">
          <w:marLeft w:val="0"/>
          <w:marRight w:val="0"/>
          <w:marTop w:val="0"/>
          <w:marBottom w:val="0"/>
          <w:divBdr>
            <w:top w:val="none" w:sz="0" w:space="0" w:color="auto"/>
            <w:left w:val="none" w:sz="0" w:space="0" w:color="auto"/>
            <w:bottom w:val="none" w:sz="0" w:space="0" w:color="auto"/>
            <w:right w:val="none" w:sz="0" w:space="0" w:color="auto"/>
          </w:divBdr>
        </w:div>
      </w:divsChild>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07377084">
      <w:bodyDiv w:val="1"/>
      <w:marLeft w:val="0"/>
      <w:marRight w:val="0"/>
      <w:marTop w:val="0"/>
      <w:marBottom w:val="0"/>
      <w:divBdr>
        <w:top w:val="none" w:sz="0" w:space="0" w:color="auto"/>
        <w:left w:val="none" w:sz="0" w:space="0" w:color="auto"/>
        <w:bottom w:val="none" w:sz="0" w:space="0" w:color="auto"/>
        <w:right w:val="none" w:sz="0" w:space="0" w:color="auto"/>
      </w:divBdr>
      <w:divsChild>
        <w:div w:id="1854419945">
          <w:marLeft w:val="0"/>
          <w:marRight w:val="0"/>
          <w:marTop w:val="0"/>
          <w:marBottom w:val="0"/>
          <w:divBdr>
            <w:top w:val="none" w:sz="0" w:space="0" w:color="auto"/>
            <w:left w:val="none" w:sz="0" w:space="0" w:color="auto"/>
            <w:bottom w:val="none" w:sz="0" w:space="0" w:color="auto"/>
            <w:right w:val="none" w:sz="0" w:space="0" w:color="auto"/>
          </w:divBdr>
        </w:div>
      </w:divsChild>
    </w:div>
    <w:div w:id="207494485">
      <w:bodyDiv w:val="1"/>
      <w:marLeft w:val="0"/>
      <w:marRight w:val="0"/>
      <w:marTop w:val="0"/>
      <w:marBottom w:val="0"/>
      <w:divBdr>
        <w:top w:val="none" w:sz="0" w:space="0" w:color="auto"/>
        <w:left w:val="none" w:sz="0" w:space="0" w:color="auto"/>
        <w:bottom w:val="none" w:sz="0" w:space="0" w:color="auto"/>
        <w:right w:val="none" w:sz="0" w:space="0" w:color="auto"/>
      </w:divBdr>
      <w:divsChild>
        <w:div w:id="2037660042">
          <w:marLeft w:val="0"/>
          <w:marRight w:val="0"/>
          <w:marTop w:val="0"/>
          <w:marBottom w:val="0"/>
          <w:divBdr>
            <w:top w:val="none" w:sz="0" w:space="0" w:color="auto"/>
            <w:left w:val="none" w:sz="0" w:space="0" w:color="auto"/>
            <w:bottom w:val="none" w:sz="0" w:space="0" w:color="auto"/>
            <w:right w:val="none" w:sz="0" w:space="0" w:color="auto"/>
          </w:divBdr>
        </w:div>
      </w:divsChild>
    </w:div>
    <w:div w:id="210727379">
      <w:bodyDiv w:val="1"/>
      <w:marLeft w:val="0"/>
      <w:marRight w:val="0"/>
      <w:marTop w:val="0"/>
      <w:marBottom w:val="0"/>
      <w:divBdr>
        <w:top w:val="none" w:sz="0" w:space="0" w:color="auto"/>
        <w:left w:val="none" w:sz="0" w:space="0" w:color="auto"/>
        <w:bottom w:val="none" w:sz="0" w:space="0" w:color="auto"/>
        <w:right w:val="none" w:sz="0" w:space="0" w:color="auto"/>
      </w:divBdr>
      <w:divsChild>
        <w:div w:id="2112167234">
          <w:marLeft w:val="0"/>
          <w:marRight w:val="0"/>
          <w:marTop w:val="0"/>
          <w:marBottom w:val="0"/>
          <w:divBdr>
            <w:top w:val="none" w:sz="0" w:space="0" w:color="auto"/>
            <w:left w:val="none" w:sz="0" w:space="0" w:color="auto"/>
            <w:bottom w:val="none" w:sz="0" w:space="0" w:color="auto"/>
            <w:right w:val="none" w:sz="0" w:space="0" w:color="auto"/>
          </w:divBdr>
        </w:div>
      </w:divsChild>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53513101">
      <w:bodyDiv w:val="1"/>
      <w:marLeft w:val="0"/>
      <w:marRight w:val="0"/>
      <w:marTop w:val="0"/>
      <w:marBottom w:val="0"/>
      <w:divBdr>
        <w:top w:val="none" w:sz="0" w:space="0" w:color="auto"/>
        <w:left w:val="none" w:sz="0" w:space="0" w:color="auto"/>
        <w:bottom w:val="none" w:sz="0" w:space="0" w:color="auto"/>
        <w:right w:val="none" w:sz="0" w:space="0" w:color="auto"/>
      </w:divBdr>
      <w:divsChild>
        <w:div w:id="1318142854">
          <w:marLeft w:val="0"/>
          <w:marRight w:val="0"/>
          <w:marTop w:val="0"/>
          <w:marBottom w:val="0"/>
          <w:divBdr>
            <w:top w:val="none" w:sz="0" w:space="0" w:color="auto"/>
            <w:left w:val="none" w:sz="0" w:space="0" w:color="auto"/>
            <w:bottom w:val="none" w:sz="0" w:space="0" w:color="auto"/>
            <w:right w:val="none" w:sz="0" w:space="0" w:color="auto"/>
          </w:divBdr>
        </w:div>
      </w:divsChild>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6620868">
      <w:bodyDiv w:val="1"/>
      <w:marLeft w:val="0"/>
      <w:marRight w:val="0"/>
      <w:marTop w:val="0"/>
      <w:marBottom w:val="0"/>
      <w:divBdr>
        <w:top w:val="none" w:sz="0" w:space="0" w:color="auto"/>
        <w:left w:val="none" w:sz="0" w:space="0" w:color="auto"/>
        <w:bottom w:val="none" w:sz="0" w:space="0" w:color="auto"/>
        <w:right w:val="none" w:sz="0" w:space="0" w:color="auto"/>
      </w:divBdr>
      <w:divsChild>
        <w:div w:id="2115595285">
          <w:marLeft w:val="0"/>
          <w:marRight w:val="0"/>
          <w:marTop w:val="0"/>
          <w:marBottom w:val="0"/>
          <w:divBdr>
            <w:top w:val="none" w:sz="0" w:space="0" w:color="auto"/>
            <w:left w:val="none" w:sz="0" w:space="0" w:color="auto"/>
            <w:bottom w:val="none" w:sz="0" w:space="0" w:color="auto"/>
            <w:right w:val="none" w:sz="0" w:space="0" w:color="auto"/>
          </w:divBdr>
        </w:div>
      </w:divsChild>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27902575">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37079282">
      <w:bodyDiv w:val="1"/>
      <w:marLeft w:val="0"/>
      <w:marRight w:val="0"/>
      <w:marTop w:val="0"/>
      <w:marBottom w:val="0"/>
      <w:divBdr>
        <w:top w:val="none" w:sz="0" w:space="0" w:color="auto"/>
        <w:left w:val="none" w:sz="0" w:space="0" w:color="auto"/>
        <w:bottom w:val="none" w:sz="0" w:space="0" w:color="auto"/>
        <w:right w:val="none" w:sz="0" w:space="0" w:color="auto"/>
      </w:divBdr>
      <w:divsChild>
        <w:div w:id="1794667235">
          <w:marLeft w:val="0"/>
          <w:marRight w:val="0"/>
          <w:marTop w:val="0"/>
          <w:marBottom w:val="0"/>
          <w:divBdr>
            <w:top w:val="none" w:sz="0" w:space="0" w:color="auto"/>
            <w:left w:val="none" w:sz="0" w:space="0" w:color="auto"/>
            <w:bottom w:val="none" w:sz="0" w:space="0" w:color="auto"/>
            <w:right w:val="none" w:sz="0" w:space="0" w:color="auto"/>
          </w:divBdr>
        </w:div>
      </w:divsChild>
    </w:div>
    <w:div w:id="342896467">
      <w:bodyDiv w:val="1"/>
      <w:marLeft w:val="0"/>
      <w:marRight w:val="0"/>
      <w:marTop w:val="0"/>
      <w:marBottom w:val="0"/>
      <w:divBdr>
        <w:top w:val="none" w:sz="0" w:space="0" w:color="auto"/>
        <w:left w:val="none" w:sz="0" w:space="0" w:color="auto"/>
        <w:bottom w:val="none" w:sz="0" w:space="0" w:color="auto"/>
        <w:right w:val="none" w:sz="0" w:space="0" w:color="auto"/>
      </w:divBdr>
      <w:divsChild>
        <w:div w:id="772239068">
          <w:marLeft w:val="0"/>
          <w:marRight w:val="0"/>
          <w:marTop w:val="0"/>
          <w:marBottom w:val="0"/>
          <w:divBdr>
            <w:top w:val="none" w:sz="0" w:space="0" w:color="auto"/>
            <w:left w:val="none" w:sz="0" w:space="0" w:color="auto"/>
            <w:bottom w:val="none" w:sz="0" w:space="0" w:color="auto"/>
            <w:right w:val="none" w:sz="0" w:space="0" w:color="auto"/>
          </w:divBdr>
        </w:div>
      </w:divsChild>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54812461">
      <w:bodyDiv w:val="1"/>
      <w:marLeft w:val="0"/>
      <w:marRight w:val="0"/>
      <w:marTop w:val="0"/>
      <w:marBottom w:val="0"/>
      <w:divBdr>
        <w:top w:val="none" w:sz="0" w:space="0" w:color="auto"/>
        <w:left w:val="none" w:sz="0" w:space="0" w:color="auto"/>
        <w:bottom w:val="none" w:sz="0" w:space="0" w:color="auto"/>
        <w:right w:val="none" w:sz="0" w:space="0" w:color="auto"/>
      </w:divBdr>
      <w:divsChild>
        <w:div w:id="582757803">
          <w:marLeft w:val="0"/>
          <w:marRight w:val="0"/>
          <w:marTop w:val="0"/>
          <w:marBottom w:val="0"/>
          <w:divBdr>
            <w:top w:val="none" w:sz="0" w:space="0" w:color="auto"/>
            <w:left w:val="none" w:sz="0" w:space="0" w:color="auto"/>
            <w:bottom w:val="none" w:sz="0" w:space="0" w:color="auto"/>
            <w:right w:val="none" w:sz="0" w:space="0" w:color="auto"/>
          </w:divBdr>
        </w:div>
      </w:divsChild>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6022705">
      <w:bodyDiv w:val="1"/>
      <w:marLeft w:val="0"/>
      <w:marRight w:val="0"/>
      <w:marTop w:val="0"/>
      <w:marBottom w:val="0"/>
      <w:divBdr>
        <w:top w:val="none" w:sz="0" w:space="0" w:color="auto"/>
        <w:left w:val="none" w:sz="0" w:space="0" w:color="auto"/>
        <w:bottom w:val="none" w:sz="0" w:space="0" w:color="auto"/>
        <w:right w:val="none" w:sz="0" w:space="0" w:color="auto"/>
      </w:divBdr>
      <w:divsChild>
        <w:div w:id="1780445906">
          <w:marLeft w:val="0"/>
          <w:marRight w:val="0"/>
          <w:marTop w:val="0"/>
          <w:marBottom w:val="0"/>
          <w:divBdr>
            <w:top w:val="none" w:sz="0" w:space="0" w:color="auto"/>
            <w:left w:val="none" w:sz="0" w:space="0" w:color="auto"/>
            <w:bottom w:val="none" w:sz="0" w:space="0" w:color="auto"/>
            <w:right w:val="none" w:sz="0" w:space="0" w:color="auto"/>
          </w:divBdr>
        </w:div>
      </w:divsChild>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4539252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03">
          <w:marLeft w:val="0"/>
          <w:marRight w:val="0"/>
          <w:marTop w:val="0"/>
          <w:marBottom w:val="0"/>
          <w:divBdr>
            <w:top w:val="none" w:sz="0" w:space="0" w:color="auto"/>
            <w:left w:val="none" w:sz="0" w:space="0" w:color="auto"/>
            <w:bottom w:val="none" w:sz="0" w:space="0" w:color="auto"/>
            <w:right w:val="none" w:sz="0" w:space="0" w:color="auto"/>
          </w:divBdr>
        </w:div>
      </w:divsChild>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440661">
      <w:bodyDiv w:val="1"/>
      <w:marLeft w:val="0"/>
      <w:marRight w:val="0"/>
      <w:marTop w:val="0"/>
      <w:marBottom w:val="0"/>
      <w:divBdr>
        <w:top w:val="none" w:sz="0" w:space="0" w:color="auto"/>
        <w:left w:val="none" w:sz="0" w:space="0" w:color="auto"/>
        <w:bottom w:val="none" w:sz="0" w:space="0" w:color="auto"/>
        <w:right w:val="none" w:sz="0" w:space="0" w:color="auto"/>
      </w:divBdr>
      <w:divsChild>
        <w:div w:id="8335951">
          <w:marLeft w:val="0"/>
          <w:marRight w:val="0"/>
          <w:marTop w:val="0"/>
          <w:marBottom w:val="0"/>
          <w:divBdr>
            <w:top w:val="none" w:sz="0" w:space="0" w:color="auto"/>
            <w:left w:val="none" w:sz="0" w:space="0" w:color="auto"/>
            <w:bottom w:val="none" w:sz="0" w:space="0" w:color="auto"/>
            <w:right w:val="none" w:sz="0" w:space="0" w:color="auto"/>
          </w:divBdr>
        </w:div>
      </w:divsChild>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1773125">
      <w:bodyDiv w:val="1"/>
      <w:marLeft w:val="0"/>
      <w:marRight w:val="0"/>
      <w:marTop w:val="0"/>
      <w:marBottom w:val="0"/>
      <w:divBdr>
        <w:top w:val="none" w:sz="0" w:space="0" w:color="auto"/>
        <w:left w:val="none" w:sz="0" w:space="0" w:color="auto"/>
        <w:bottom w:val="none" w:sz="0" w:space="0" w:color="auto"/>
        <w:right w:val="none" w:sz="0" w:space="0" w:color="auto"/>
      </w:divBdr>
      <w:divsChild>
        <w:div w:id="637804590">
          <w:marLeft w:val="0"/>
          <w:marRight w:val="0"/>
          <w:marTop w:val="0"/>
          <w:marBottom w:val="0"/>
          <w:divBdr>
            <w:top w:val="none" w:sz="0" w:space="0" w:color="auto"/>
            <w:left w:val="none" w:sz="0" w:space="0" w:color="auto"/>
            <w:bottom w:val="none" w:sz="0" w:space="0" w:color="auto"/>
            <w:right w:val="none" w:sz="0" w:space="0" w:color="auto"/>
          </w:divBdr>
        </w:div>
      </w:divsChild>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6557942">
      <w:bodyDiv w:val="1"/>
      <w:marLeft w:val="0"/>
      <w:marRight w:val="0"/>
      <w:marTop w:val="0"/>
      <w:marBottom w:val="0"/>
      <w:divBdr>
        <w:top w:val="none" w:sz="0" w:space="0" w:color="auto"/>
        <w:left w:val="none" w:sz="0" w:space="0" w:color="auto"/>
        <w:bottom w:val="none" w:sz="0" w:space="0" w:color="auto"/>
        <w:right w:val="none" w:sz="0" w:space="0" w:color="auto"/>
      </w:divBdr>
      <w:divsChild>
        <w:div w:id="1568493554">
          <w:marLeft w:val="0"/>
          <w:marRight w:val="0"/>
          <w:marTop w:val="0"/>
          <w:marBottom w:val="0"/>
          <w:divBdr>
            <w:top w:val="none" w:sz="0" w:space="0" w:color="auto"/>
            <w:left w:val="none" w:sz="0" w:space="0" w:color="auto"/>
            <w:bottom w:val="none" w:sz="0" w:space="0" w:color="auto"/>
            <w:right w:val="none" w:sz="0" w:space="0" w:color="auto"/>
          </w:divBdr>
        </w:div>
      </w:divsChild>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5122508">
      <w:bodyDiv w:val="1"/>
      <w:marLeft w:val="0"/>
      <w:marRight w:val="0"/>
      <w:marTop w:val="0"/>
      <w:marBottom w:val="0"/>
      <w:divBdr>
        <w:top w:val="none" w:sz="0" w:space="0" w:color="auto"/>
        <w:left w:val="none" w:sz="0" w:space="0" w:color="auto"/>
        <w:bottom w:val="none" w:sz="0" w:space="0" w:color="auto"/>
        <w:right w:val="none" w:sz="0" w:space="0" w:color="auto"/>
      </w:divBdr>
      <w:divsChild>
        <w:div w:id="1620646494">
          <w:marLeft w:val="0"/>
          <w:marRight w:val="0"/>
          <w:marTop w:val="0"/>
          <w:marBottom w:val="0"/>
          <w:divBdr>
            <w:top w:val="none" w:sz="0" w:space="0" w:color="auto"/>
            <w:left w:val="none" w:sz="0" w:space="0" w:color="auto"/>
            <w:bottom w:val="none" w:sz="0" w:space="0" w:color="auto"/>
            <w:right w:val="none" w:sz="0" w:space="0" w:color="auto"/>
          </w:divBdr>
        </w:div>
      </w:divsChild>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79214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5587">
          <w:marLeft w:val="0"/>
          <w:marRight w:val="0"/>
          <w:marTop w:val="0"/>
          <w:marBottom w:val="0"/>
          <w:divBdr>
            <w:top w:val="none" w:sz="0" w:space="0" w:color="auto"/>
            <w:left w:val="none" w:sz="0" w:space="0" w:color="auto"/>
            <w:bottom w:val="none" w:sz="0" w:space="0" w:color="auto"/>
            <w:right w:val="none" w:sz="0" w:space="0" w:color="auto"/>
          </w:divBdr>
        </w:div>
      </w:divsChild>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4261270">
      <w:bodyDiv w:val="1"/>
      <w:marLeft w:val="0"/>
      <w:marRight w:val="0"/>
      <w:marTop w:val="0"/>
      <w:marBottom w:val="0"/>
      <w:divBdr>
        <w:top w:val="none" w:sz="0" w:space="0" w:color="auto"/>
        <w:left w:val="none" w:sz="0" w:space="0" w:color="auto"/>
        <w:bottom w:val="none" w:sz="0" w:space="0" w:color="auto"/>
        <w:right w:val="none" w:sz="0" w:space="0" w:color="auto"/>
      </w:divBdr>
      <w:divsChild>
        <w:div w:id="1250776801">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2895848">
      <w:bodyDiv w:val="1"/>
      <w:marLeft w:val="0"/>
      <w:marRight w:val="0"/>
      <w:marTop w:val="0"/>
      <w:marBottom w:val="0"/>
      <w:divBdr>
        <w:top w:val="none" w:sz="0" w:space="0" w:color="auto"/>
        <w:left w:val="none" w:sz="0" w:space="0" w:color="auto"/>
        <w:bottom w:val="none" w:sz="0" w:space="0" w:color="auto"/>
        <w:right w:val="none" w:sz="0" w:space="0" w:color="auto"/>
      </w:divBdr>
      <w:divsChild>
        <w:div w:id="1867713751">
          <w:marLeft w:val="0"/>
          <w:marRight w:val="0"/>
          <w:marTop w:val="0"/>
          <w:marBottom w:val="0"/>
          <w:divBdr>
            <w:top w:val="none" w:sz="0" w:space="0" w:color="auto"/>
            <w:left w:val="none" w:sz="0" w:space="0" w:color="auto"/>
            <w:bottom w:val="none" w:sz="0" w:space="0" w:color="auto"/>
            <w:right w:val="none" w:sz="0" w:space="0" w:color="auto"/>
          </w:divBdr>
        </w:div>
      </w:divsChild>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3719685">
      <w:bodyDiv w:val="1"/>
      <w:marLeft w:val="0"/>
      <w:marRight w:val="0"/>
      <w:marTop w:val="0"/>
      <w:marBottom w:val="0"/>
      <w:divBdr>
        <w:top w:val="none" w:sz="0" w:space="0" w:color="auto"/>
        <w:left w:val="none" w:sz="0" w:space="0" w:color="auto"/>
        <w:bottom w:val="none" w:sz="0" w:space="0" w:color="auto"/>
        <w:right w:val="none" w:sz="0" w:space="0" w:color="auto"/>
      </w:divBdr>
      <w:divsChild>
        <w:div w:id="1194609604">
          <w:marLeft w:val="0"/>
          <w:marRight w:val="0"/>
          <w:marTop w:val="0"/>
          <w:marBottom w:val="0"/>
          <w:divBdr>
            <w:top w:val="none" w:sz="0" w:space="0" w:color="auto"/>
            <w:left w:val="none" w:sz="0" w:space="0" w:color="auto"/>
            <w:bottom w:val="none" w:sz="0" w:space="0" w:color="auto"/>
            <w:right w:val="none" w:sz="0" w:space="0" w:color="auto"/>
          </w:divBdr>
        </w:div>
      </w:divsChild>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65999099">
      <w:bodyDiv w:val="1"/>
      <w:marLeft w:val="0"/>
      <w:marRight w:val="0"/>
      <w:marTop w:val="0"/>
      <w:marBottom w:val="0"/>
      <w:divBdr>
        <w:top w:val="none" w:sz="0" w:space="0" w:color="auto"/>
        <w:left w:val="none" w:sz="0" w:space="0" w:color="auto"/>
        <w:bottom w:val="none" w:sz="0" w:space="0" w:color="auto"/>
        <w:right w:val="none" w:sz="0" w:space="0" w:color="auto"/>
      </w:divBdr>
      <w:divsChild>
        <w:div w:id="524637568">
          <w:marLeft w:val="0"/>
          <w:marRight w:val="0"/>
          <w:marTop w:val="0"/>
          <w:marBottom w:val="0"/>
          <w:divBdr>
            <w:top w:val="none" w:sz="0" w:space="0" w:color="auto"/>
            <w:left w:val="none" w:sz="0" w:space="0" w:color="auto"/>
            <w:bottom w:val="none" w:sz="0" w:space="0" w:color="auto"/>
            <w:right w:val="none" w:sz="0" w:space="0" w:color="auto"/>
          </w:divBdr>
        </w:div>
      </w:divsChild>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2678527">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5320720">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6072532">
      <w:bodyDiv w:val="1"/>
      <w:marLeft w:val="0"/>
      <w:marRight w:val="0"/>
      <w:marTop w:val="0"/>
      <w:marBottom w:val="0"/>
      <w:divBdr>
        <w:top w:val="none" w:sz="0" w:space="0" w:color="auto"/>
        <w:left w:val="none" w:sz="0" w:space="0" w:color="auto"/>
        <w:bottom w:val="none" w:sz="0" w:space="0" w:color="auto"/>
        <w:right w:val="none" w:sz="0" w:space="0" w:color="auto"/>
      </w:divBdr>
      <w:divsChild>
        <w:div w:id="1607539378">
          <w:marLeft w:val="0"/>
          <w:marRight w:val="0"/>
          <w:marTop w:val="0"/>
          <w:marBottom w:val="0"/>
          <w:divBdr>
            <w:top w:val="none" w:sz="0" w:space="0" w:color="auto"/>
            <w:left w:val="none" w:sz="0" w:space="0" w:color="auto"/>
            <w:bottom w:val="none" w:sz="0" w:space="0" w:color="auto"/>
            <w:right w:val="none" w:sz="0" w:space="0" w:color="auto"/>
          </w:divBdr>
        </w:div>
      </w:divsChild>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3154598">
      <w:bodyDiv w:val="1"/>
      <w:marLeft w:val="0"/>
      <w:marRight w:val="0"/>
      <w:marTop w:val="0"/>
      <w:marBottom w:val="0"/>
      <w:divBdr>
        <w:top w:val="none" w:sz="0" w:space="0" w:color="auto"/>
        <w:left w:val="none" w:sz="0" w:space="0" w:color="auto"/>
        <w:bottom w:val="none" w:sz="0" w:space="0" w:color="auto"/>
        <w:right w:val="none" w:sz="0" w:space="0" w:color="auto"/>
      </w:divBdr>
      <w:divsChild>
        <w:div w:id="2123105185">
          <w:marLeft w:val="0"/>
          <w:marRight w:val="0"/>
          <w:marTop w:val="0"/>
          <w:marBottom w:val="0"/>
          <w:divBdr>
            <w:top w:val="none" w:sz="0" w:space="0" w:color="auto"/>
            <w:left w:val="none" w:sz="0" w:space="0" w:color="auto"/>
            <w:bottom w:val="none" w:sz="0" w:space="0" w:color="auto"/>
            <w:right w:val="none" w:sz="0" w:space="0" w:color="auto"/>
          </w:divBdr>
        </w:div>
      </w:divsChild>
    </w:div>
    <w:div w:id="854227559">
      <w:bodyDiv w:val="1"/>
      <w:marLeft w:val="0"/>
      <w:marRight w:val="0"/>
      <w:marTop w:val="0"/>
      <w:marBottom w:val="0"/>
      <w:divBdr>
        <w:top w:val="none" w:sz="0" w:space="0" w:color="auto"/>
        <w:left w:val="none" w:sz="0" w:space="0" w:color="auto"/>
        <w:bottom w:val="none" w:sz="0" w:space="0" w:color="auto"/>
        <w:right w:val="none" w:sz="0" w:space="0" w:color="auto"/>
      </w:divBdr>
      <w:divsChild>
        <w:div w:id="1155337278">
          <w:marLeft w:val="0"/>
          <w:marRight w:val="0"/>
          <w:marTop w:val="0"/>
          <w:marBottom w:val="0"/>
          <w:divBdr>
            <w:top w:val="none" w:sz="0" w:space="0" w:color="auto"/>
            <w:left w:val="none" w:sz="0" w:space="0" w:color="auto"/>
            <w:bottom w:val="none" w:sz="0" w:space="0" w:color="auto"/>
            <w:right w:val="none" w:sz="0" w:space="0" w:color="auto"/>
          </w:divBdr>
        </w:div>
      </w:divsChild>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3755804">
      <w:bodyDiv w:val="1"/>
      <w:marLeft w:val="0"/>
      <w:marRight w:val="0"/>
      <w:marTop w:val="0"/>
      <w:marBottom w:val="0"/>
      <w:divBdr>
        <w:top w:val="none" w:sz="0" w:space="0" w:color="auto"/>
        <w:left w:val="none" w:sz="0" w:space="0" w:color="auto"/>
        <w:bottom w:val="none" w:sz="0" w:space="0" w:color="auto"/>
        <w:right w:val="none" w:sz="0" w:space="0" w:color="auto"/>
      </w:divBdr>
      <w:divsChild>
        <w:div w:id="219941580">
          <w:marLeft w:val="0"/>
          <w:marRight w:val="0"/>
          <w:marTop w:val="0"/>
          <w:marBottom w:val="0"/>
          <w:divBdr>
            <w:top w:val="none" w:sz="0" w:space="0" w:color="auto"/>
            <w:left w:val="none" w:sz="0" w:space="0" w:color="auto"/>
            <w:bottom w:val="none" w:sz="0" w:space="0" w:color="auto"/>
            <w:right w:val="none" w:sz="0" w:space="0" w:color="auto"/>
          </w:divBdr>
        </w:div>
      </w:divsChild>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6982125">
      <w:bodyDiv w:val="1"/>
      <w:marLeft w:val="0"/>
      <w:marRight w:val="0"/>
      <w:marTop w:val="0"/>
      <w:marBottom w:val="0"/>
      <w:divBdr>
        <w:top w:val="none" w:sz="0" w:space="0" w:color="auto"/>
        <w:left w:val="none" w:sz="0" w:space="0" w:color="auto"/>
        <w:bottom w:val="none" w:sz="0" w:space="0" w:color="auto"/>
        <w:right w:val="none" w:sz="0" w:space="0" w:color="auto"/>
      </w:divBdr>
      <w:divsChild>
        <w:div w:id="1595474021">
          <w:marLeft w:val="0"/>
          <w:marRight w:val="0"/>
          <w:marTop w:val="0"/>
          <w:marBottom w:val="0"/>
          <w:divBdr>
            <w:top w:val="none" w:sz="0" w:space="0" w:color="auto"/>
            <w:left w:val="none" w:sz="0" w:space="0" w:color="auto"/>
            <w:bottom w:val="none" w:sz="0" w:space="0" w:color="auto"/>
            <w:right w:val="none" w:sz="0" w:space="0" w:color="auto"/>
          </w:divBdr>
        </w:div>
      </w:divsChild>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89745482">
      <w:bodyDiv w:val="1"/>
      <w:marLeft w:val="0"/>
      <w:marRight w:val="0"/>
      <w:marTop w:val="0"/>
      <w:marBottom w:val="0"/>
      <w:divBdr>
        <w:top w:val="none" w:sz="0" w:space="0" w:color="auto"/>
        <w:left w:val="none" w:sz="0" w:space="0" w:color="auto"/>
        <w:bottom w:val="none" w:sz="0" w:space="0" w:color="auto"/>
        <w:right w:val="none" w:sz="0" w:space="0" w:color="auto"/>
      </w:divBdr>
      <w:divsChild>
        <w:div w:id="1605649858">
          <w:marLeft w:val="0"/>
          <w:marRight w:val="0"/>
          <w:marTop w:val="0"/>
          <w:marBottom w:val="0"/>
          <w:divBdr>
            <w:top w:val="none" w:sz="0" w:space="0" w:color="auto"/>
            <w:left w:val="none" w:sz="0" w:space="0" w:color="auto"/>
            <w:bottom w:val="none" w:sz="0" w:space="0" w:color="auto"/>
            <w:right w:val="none" w:sz="0" w:space="0" w:color="auto"/>
          </w:divBdr>
        </w:div>
      </w:divsChild>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4673058">
      <w:bodyDiv w:val="1"/>
      <w:marLeft w:val="0"/>
      <w:marRight w:val="0"/>
      <w:marTop w:val="0"/>
      <w:marBottom w:val="0"/>
      <w:divBdr>
        <w:top w:val="none" w:sz="0" w:space="0" w:color="auto"/>
        <w:left w:val="none" w:sz="0" w:space="0" w:color="auto"/>
        <w:bottom w:val="none" w:sz="0" w:space="0" w:color="auto"/>
        <w:right w:val="none" w:sz="0" w:space="0" w:color="auto"/>
      </w:divBdr>
      <w:divsChild>
        <w:div w:id="1005672909">
          <w:marLeft w:val="0"/>
          <w:marRight w:val="0"/>
          <w:marTop w:val="0"/>
          <w:marBottom w:val="0"/>
          <w:divBdr>
            <w:top w:val="none" w:sz="0" w:space="0" w:color="auto"/>
            <w:left w:val="none" w:sz="0" w:space="0" w:color="auto"/>
            <w:bottom w:val="none" w:sz="0" w:space="0" w:color="auto"/>
            <w:right w:val="none" w:sz="0" w:space="0" w:color="auto"/>
          </w:divBdr>
        </w:div>
      </w:divsChild>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1244430">
      <w:bodyDiv w:val="1"/>
      <w:marLeft w:val="0"/>
      <w:marRight w:val="0"/>
      <w:marTop w:val="0"/>
      <w:marBottom w:val="0"/>
      <w:divBdr>
        <w:top w:val="none" w:sz="0" w:space="0" w:color="auto"/>
        <w:left w:val="none" w:sz="0" w:space="0" w:color="auto"/>
        <w:bottom w:val="none" w:sz="0" w:space="0" w:color="auto"/>
        <w:right w:val="none" w:sz="0" w:space="0" w:color="auto"/>
      </w:divBdr>
      <w:divsChild>
        <w:div w:id="437985944">
          <w:marLeft w:val="0"/>
          <w:marRight w:val="0"/>
          <w:marTop w:val="0"/>
          <w:marBottom w:val="0"/>
          <w:divBdr>
            <w:top w:val="none" w:sz="0" w:space="0" w:color="auto"/>
            <w:left w:val="none" w:sz="0" w:space="0" w:color="auto"/>
            <w:bottom w:val="none" w:sz="0" w:space="0" w:color="auto"/>
            <w:right w:val="none" w:sz="0" w:space="0" w:color="auto"/>
          </w:divBdr>
        </w:div>
      </w:divsChild>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308928">
      <w:bodyDiv w:val="1"/>
      <w:marLeft w:val="0"/>
      <w:marRight w:val="0"/>
      <w:marTop w:val="0"/>
      <w:marBottom w:val="0"/>
      <w:divBdr>
        <w:top w:val="none" w:sz="0" w:space="0" w:color="auto"/>
        <w:left w:val="none" w:sz="0" w:space="0" w:color="auto"/>
        <w:bottom w:val="none" w:sz="0" w:space="0" w:color="auto"/>
        <w:right w:val="none" w:sz="0" w:space="0" w:color="auto"/>
      </w:divBdr>
      <w:divsChild>
        <w:div w:id="81607746">
          <w:marLeft w:val="0"/>
          <w:marRight w:val="0"/>
          <w:marTop w:val="0"/>
          <w:marBottom w:val="0"/>
          <w:divBdr>
            <w:top w:val="none" w:sz="0" w:space="0" w:color="auto"/>
            <w:left w:val="none" w:sz="0" w:space="0" w:color="auto"/>
            <w:bottom w:val="none" w:sz="0" w:space="0" w:color="auto"/>
            <w:right w:val="none" w:sz="0" w:space="0" w:color="auto"/>
          </w:divBdr>
        </w:div>
      </w:divsChild>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8492581">
      <w:bodyDiv w:val="1"/>
      <w:marLeft w:val="0"/>
      <w:marRight w:val="0"/>
      <w:marTop w:val="0"/>
      <w:marBottom w:val="0"/>
      <w:divBdr>
        <w:top w:val="none" w:sz="0" w:space="0" w:color="auto"/>
        <w:left w:val="none" w:sz="0" w:space="0" w:color="auto"/>
        <w:bottom w:val="none" w:sz="0" w:space="0" w:color="auto"/>
        <w:right w:val="none" w:sz="0" w:space="0" w:color="auto"/>
      </w:divBdr>
      <w:divsChild>
        <w:div w:id="1333990523">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65633965">
      <w:bodyDiv w:val="1"/>
      <w:marLeft w:val="0"/>
      <w:marRight w:val="0"/>
      <w:marTop w:val="0"/>
      <w:marBottom w:val="0"/>
      <w:divBdr>
        <w:top w:val="none" w:sz="0" w:space="0" w:color="auto"/>
        <w:left w:val="none" w:sz="0" w:space="0" w:color="auto"/>
        <w:bottom w:val="none" w:sz="0" w:space="0" w:color="auto"/>
        <w:right w:val="none" w:sz="0" w:space="0" w:color="auto"/>
      </w:divBdr>
      <w:divsChild>
        <w:div w:id="16012571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84902079">
      <w:bodyDiv w:val="1"/>
      <w:marLeft w:val="0"/>
      <w:marRight w:val="0"/>
      <w:marTop w:val="0"/>
      <w:marBottom w:val="0"/>
      <w:divBdr>
        <w:top w:val="none" w:sz="0" w:space="0" w:color="auto"/>
        <w:left w:val="none" w:sz="0" w:space="0" w:color="auto"/>
        <w:bottom w:val="none" w:sz="0" w:space="0" w:color="auto"/>
        <w:right w:val="none" w:sz="0" w:space="0" w:color="auto"/>
      </w:divBdr>
      <w:divsChild>
        <w:div w:id="1061757085">
          <w:marLeft w:val="0"/>
          <w:marRight w:val="0"/>
          <w:marTop w:val="0"/>
          <w:marBottom w:val="0"/>
          <w:divBdr>
            <w:top w:val="none" w:sz="0" w:space="0" w:color="auto"/>
            <w:left w:val="none" w:sz="0" w:space="0" w:color="auto"/>
            <w:bottom w:val="none" w:sz="0" w:space="0" w:color="auto"/>
            <w:right w:val="none" w:sz="0" w:space="0" w:color="auto"/>
          </w:divBdr>
        </w:div>
      </w:divsChild>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3153169">
      <w:bodyDiv w:val="1"/>
      <w:marLeft w:val="0"/>
      <w:marRight w:val="0"/>
      <w:marTop w:val="0"/>
      <w:marBottom w:val="0"/>
      <w:divBdr>
        <w:top w:val="none" w:sz="0" w:space="0" w:color="auto"/>
        <w:left w:val="none" w:sz="0" w:space="0" w:color="auto"/>
        <w:bottom w:val="none" w:sz="0" w:space="0" w:color="auto"/>
        <w:right w:val="none" w:sz="0" w:space="0" w:color="auto"/>
      </w:divBdr>
      <w:divsChild>
        <w:div w:id="1674526970">
          <w:marLeft w:val="0"/>
          <w:marRight w:val="0"/>
          <w:marTop w:val="0"/>
          <w:marBottom w:val="0"/>
          <w:divBdr>
            <w:top w:val="none" w:sz="0" w:space="0" w:color="auto"/>
            <w:left w:val="none" w:sz="0" w:space="0" w:color="auto"/>
            <w:bottom w:val="none" w:sz="0" w:space="0" w:color="auto"/>
            <w:right w:val="none" w:sz="0" w:space="0" w:color="auto"/>
          </w:divBdr>
        </w:div>
      </w:divsChild>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0868015">
      <w:bodyDiv w:val="1"/>
      <w:marLeft w:val="0"/>
      <w:marRight w:val="0"/>
      <w:marTop w:val="0"/>
      <w:marBottom w:val="0"/>
      <w:divBdr>
        <w:top w:val="none" w:sz="0" w:space="0" w:color="auto"/>
        <w:left w:val="none" w:sz="0" w:space="0" w:color="auto"/>
        <w:bottom w:val="none" w:sz="0" w:space="0" w:color="auto"/>
        <w:right w:val="none" w:sz="0" w:space="0" w:color="auto"/>
      </w:divBdr>
      <w:divsChild>
        <w:div w:id="1719280588">
          <w:marLeft w:val="0"/>
          <w:marRight w:val="0"/>
          <w:marTop w:val="0"/>
          <w:marBottom w:val="0"/>
          <w:divBdr>
            <w:top w:val="none" w:sz="0" w:space="0" w:color="auto"/>
            <w:left w:val="none" w:sz="0" w:space="0" w:color="auto"/>
            <w:bottom w:val="none" w:sz="0" w:space="0" w:color="auto"/>
            <w:right w:val="none" w:sz="0" w:space="0" w:color="auto"/>
          </w:divBdr>
        </w:div>
      </w:divsChild>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06389">
      <w:bodyDiv w:val="1"/>
      <w:marLeft w:val="0"/>
      <w:marRight w:val="0"/>
      <w:marTop w:val="0"/>
      <w:marBottom w:val="0"/>
      <w:divBdr>
        <w:top w:val="none" w:sz="0" w:space="0" w:color="auto"/>
        <w:left w:val="none" w:sz="0" w:space="0" w:color="auto"/>
        <w:bottom w:val="none" w:sz="0" w:space="0" w:color="auto"/>
        <w:right w:val="none" w:sz="0" w:space="0" w:color="auto"/>
      </w:divBdr>
      <w:divsChild>
        <w:div w:id="260722145">
          <w:marLeft w:val="0"/>
          <w:marRight w:val="0"/>
          <w:marTop w:val="0"/>
          <w:marBottom w:val="0"/>
          <w:divBdr>
            <w:top w:val="none" w:sz="0" w:space="0" w:color="auto"/>
            <w:left w:val="none" w:sz="0" w:space="0" w:color="auto"/>
            <w:bottom w:val="none" w:sz="0" w:space="0" w:color="auto"/>
            <w:right w:val="none" w:sz="0" w:space="0" w:color="auto"/>
          </w:divBdr>
        </w:div>
      </w:divsChild>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150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0398">
          <w:marLeft w:val="0"/>
          <w:marRight w:val="0"/>
          <w:marTop w:val="0"/>
          <w:marBottom w:val="0"/>
          <w:divBdr>
            <w:top w:val="none" w:sz="0" w:space="0" w:color="auto"/>
            <w:left w:val="none" w:sz="0" w:space="0" w:color="auto"/>
            <w:bottom w:val="none" w:sz="0" w:space="0" w:color="auto"/>
            <w:right w:val="none" w:sz="0" w:space="0" w:color="auto"/>
          </w:divBdr>
        </w:div>
      </w:divsChild>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4434857">
      <w:bodyDiv w:val="1"/>
      <w:marLeft w:val="0"/>
      <w:marRight w:val="0"/>
      <w:marTop w:val="0"/>
      <w:marBottom w:val="0"/>
      <w:divBdr>
        <w:top w:val="none" w:sz="0" w:space="0" w:color="auto"/>
        <w:left w:val="none" w:sz="0" w:space="0" w:color="auto"/>
        <w:bottom w:val="none" w:sz="0" w:space="0" w:color="auto"/>
        <w:right w:val="none" w:sz="0" w:space="0" w:color="auto"/>
      </w:divBdr>
      <w:divsChild>
        <w:div w:id="701325841">
          <w:marLeft w:val="0"/>
          <w:marRight w:val="0"/>
          <w:marTop w:val="0"/>
          <w:marBottom w:val="0"/>
          <w:divBdr>
            <w:top w:val="none" w:sz="0" w:space="0" w:color="auto"/>
            <w:left w:val="none" w:sz="0" w:space="0" w:color="auto"/>
            <w:bottom w:val="none" w:sz="0" w:space="0" w:color="auto"/>
            <w:right w:val="none" w:sz="0" w:space="0" w:color="auto"/>
          </w:divBdr>
        </w:div>
      </w:divsChild>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79476132">
      <w:bodyDiv w:val="1"/>
      <w:marLeft w:val="0"/>
      <w:marRight w:val="0"/>
      <w:marTop w:val="0"/>
      <w:marBottom w:val="0"/>
      <w:divBdr>
        <w:top w:val="none" w:sz="0" w:space="0" w:color="auto"/>
        <w:left w:val="none" w:sz="0" w:space="0" w:color="auto"/>
        <w:bottom w:val="none" w:sz="0" w:space="0" w:color="auto"/>
        <w:right w:val="none" w:sz="0" w:space="0" w:color="auto"/>
      </w:divBdr>
      <w:divsChild>
        <w:div w:id="927543318">
          <w:marLeft w:val="0"/>
          <w:marRight w:val="0"/>
          <w:marTop w:val="0"/>
          <w:marBottom w:val="0"/>
          <w:divBdr>
            <w:top w:val="none" w:sz="0" w:space="0" w:color="auto"/>
            <w:left w:val="none" w:sz="0" w:space="0" w:color="auto"/>
            <w:bottom w:val="none" w:sz="0" w:space="0" w:color="auto"/>
            <w:right w:val="none" w:sz="0" w:space="0" w:color="auto"/>
          </w:divBdr>
        </w:div>
      </w:divsChild>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18744008">
      <w:bodyDiv w:val="1"/>
      <w:marLeft w:val="0"/>
      <w:marRight w:val="0"/>
      <w:marTop w:val="0"/>
      <w:marBottom w:val="0"/>
      <w:divBdr>
        <w:top w:val="none" w:sz="0" w:space="0" w:color="auto"/>
        <w:left w:val="none" w:sz="0" w:space="0" w:color="auto"/>
        <w:bottom w:val="none" w:sz="0" w:space="0" w:color="auto"/>
        <w:right w:val="none" w:sz="0" w:space="0" w:color="auto"/>
      </w:divBdr>
      <w:divsChild>
        <w:div w:id="1669405493">
          <w:marLeft w:val="0"/>
          <w:marRight w:val="0"/>
          <w:marTop w:val="0"/>
          <w:marBottom w:val="0"/>
          <w:divBdr>
            <w:top w:val="none" w:sz="0" w:space="0" w:color="auto"/>
            <w:left w:val="none" w:sz="0" w:space="0" w:color="auto"/>
            <w:bottom w:val="none" w:sz="0" w:space="0" w:color="auto"/>
            <w:right w:val="none" w:sz="0" w:space="0" w:color="auto"/>
          </w:divBdr>
        </w:div>
      </w:divsChild>
    </w:div>
    <w:div w:id="1427920222">
      <w:bodyDiv w:val="1"/>
      <w:marLeft w:val="0"/>
      <w:marRight w:val="0"/>
      <w:marTop w:val="0"/>
      <w:marBottom w:val="0"/>
      <w:divBdr>
        <w:top w:val="none" w:sz="0" w:space="0" w:color="auto"/>
        <w:left w:val="none" w:sz="0" w:space="0" w:color="auto"/>
        <w:bottom w:val="none" w:sz="0" w:space="0" w:color="auto"/>
        <w:right w:val="none" w:sz="0" w:space="0" w:color="auto"/>
      </w:divBdr>
      <w:divsChild>
        <w:div w:id="1527984350">
          <w:marLeft w:val="0"/>
          <w:marRight w:val="0"/>
          <w:marTop w:val="0"/>
          <w:marBottom w:val="0"/>
          <w:divBdr>
            <w:top w:val="none" w:sz="0" w:space="0" w:color="auto"/>
            <w:left w:val="none" w:sz="0" w:space="0" w:color="auto"/>
            <w:bottom w:val="none" w:sz="0" w:space="0" w:color="auto"/>
            <w:right w:val="none" w:sz="0" w:space="0" w:color="auto"/>
          </w:divBdr>
        </w:div>
      </w:divsChild>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078442">
      <w:bodyDiv w:val="1"/>
      <w:marLeft w:val="0"/>
      <w:marRight w:val="0"/>
      <w:marTop w:val="0"/>
      <w:marBottom w:val="0"/>
      <w:divBdr>
        <w:top w:val="none" w:sz="0" w:space="0" w:color="auto"/>
        <w:left w:val="none" w:sz="0" w:space="0" w:color="auto"/>
        <w:bottom w:val="none" w:sz="0" w:space="0" w:color="auto"/>
        <w:right w:val="none" w:sz="0" w:space="0" w:color="auto"/>
      </w:divBdr>
      <w:divsChild>
        <w:div w:id="1768116299">
          <w:marLeft w:val="0"/>
          <w:marRight w:val="0"/>
          <w:marTop w:val="0"/>
          <w:marBottom w:val="0"/>
          <w:divBdr>
            <w:top w:val="none" w:sz="0" w:space="0" w:color="auto"/>
            <w:left w:val="none" w:sz="0" w:space="0" w:color="auto"/>
            <w:bottom w:val="none" w:sz="0" w:space="0" w:color="auto"/>
            <w:right w:val="none" w:sz="0" w:space="0" w:color="auto"/>
          </w:divBdr>
        </w:div>
      </w:divsChild>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2083696">
      <w:bodyDiv w:val="1"/>
      <w:marLeft w:val="0"/>
      <w:marRight w:val="0"/>
      <w:marTop w:val="0"/>
      <w:marBottom w:val="0"/>
      <w:divBdr>
        <w:top w:val="none" w:sz="0" w:space="0" w:color="auto"/>
        <w:left w:val="none" w:sz="0" w:space="0" w:color="auto"/>
        <w:bottom w:val="none" w:sz="0" w:space="0" w:color="auto"/>
        <w:right w:val="none" w:sz="0" w:space="0" w:color="auto"/>
      </w:divBdr>
      <w:divsChild>
        <w:div w:id="647780861">
          <w:marLeft w:val="0"/>
          <w:marRight w:val="0"/>
          <w:marTop w:val="0"/>
          <w:marBottom w:val="0"/>
          <w:divBdr>
            <w:top w:val="none" w:sz="0" w:space="0" w:color="auto"/>
            <w:left w:val="none" w:sz="0" w:space="0" w:color="auto"/>
            <w:bottom w:val="none" w:sz="0" w:space="0" w:color="auto"/>
            <w:right w:val="none" w:sz="0" w:space="0" w:color="auto"/>
          </w:divBdr>
        </w:div>
      </w:divsChild>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68287307">
      <w:bodyDiv w:val="1"/>
      <w:marLeft w:val="0"/>
      <w:marRight w:val="0"/>
      <w:marTop w:val="0"/>
      <w:marBottom w:val="0"/>
      <w:divBdr>
        <w:top w:val="none" w:sz="0" w:space="0" w:color="auto"/>
        <w:left w:val="none" w:sz="0" w:space="0" w:color="auto"/>
        <w:bottom w:val="none" w:sz="0" w:space="0" w:color="auto"/>
        <w:right w:val="none" w:sz="0" w:space="0" w:color="auto"/>
      </w:divBdr>
      <w:divsChild>
        <w:div w:id="837116077">
          <w:marLeft w:val="0"/>
          <w:marRight w:val="0"/>
          <w:marTop w:val="0"/>
          <w:marBottom w:val="0"/>
          <w:divBdr>
            <w:top w:val="none" w:sz="0" w:space="0" w:color="auto"/>
            <w:left w:val="none" w:sz="0" w:space="0" w:color="auto"/>
            <w:bottom w:val="none" w:sz="0" w:space="0" w:color="auto"/>
            <w:right w:val="none" w:sz="0" w:space="0" w:color="auto"/>
          </w:divBdr>
        </w:div>
      </w:divsChild>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697802872">
      <w:bodyDiv w:val="1"/>
      <w:marLeft w:val="0"/>
      <w:marRight w:val="0"/>
      <w:marTop w:val="0"/>
      <w:marBottom w:val="0"/>
      <w:divBdr>
        <w:top w:val="none" w:sz="0" w:space="0" w:color="auto"/>
        <w:left w:val="none" w:sz="0" w:space="0" w:color="auto"/>
        <w:bottom w:val="none" w:sz="0" w:space="0" w:color="auto"/>
        <w:right w:val="none" w:sz="0" w:space="0" w:color="auto"/>
      </w:divBdr>
      <w:divsChild>
        <w:div w:id="1831754274">
          <w:marLeft w:val="0"/>
          <w:marRight w:val="0"/>
          <w:marTop w:val="0"/>
          <w:marBottom w:val="0"/>
          <w:divBdr>
            <w:top w:val="none" w:sz="0" w:space="0" w:color="auto"/>
            <w:left w:val="none" w:sz="0" w:space="0" w:color="auto"/>
            <w:bottom w:val="none" w:sz="0" w:space="0" w:color="auto"/>
            <w:right w:val="none" w:sz="0" w:space="0" w:color="auto"/>
          </w:divBdr>
        </w:div>
      </w:divsChild>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0838895">
      <w:bodyDiv w:val="1"/>
      <w:marLeft w:val="0"/>
      <w:marRight w:val="0"/>
      <w:marTop w:val="0"/>
      <w:marBottom w:val="0"/>
      <w:divBdr>
        <w:top w:val="none" w:sz="0" w:space="0" w:color="auto"/>
        <w:left w:val="none" w:sz="0" w:space="0" w:color="auto"/>
        <w:bottom w:val="none" w:sz="0" w:space="0" w:color="auto"/>
        <w:right w:val="none" w:sz="0" w:space="0" w:color="auto"/>
      </w:divBdr>
      <w:divsChild>
        <w:div w:id="1012688896">
          <w:marLeft w:val="0"/>
          <w:marRight w:val="0"/>
          <w:marTop w:val="0"/>
          <w:marBottom w:val="0"/>
          <w:divBdr>
            <w:top w:val="none" w:sz="0" w:space="0" w:color="auto"/>
            <w:left w:val="none" w:sz="0" w:space="0" w:color="auto"/>
            <w:bottom w:val="none" w:sz="0" w:space="0" w:color="auto"/>
            <w:right w:val="none" w:sz="0" w:space="0" w:color="auto"/>
          </w:divBdr>
        </w:div>
      </w:divsChild>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5759584">
      <w:bodyDiv w:val="1"/>
      <w:marLeft w:val="0"/>
      <w:marRight w:val="0"/>
      <w:marTop w:val="0"/>
      <w:marBottom w:val="0"/>
      <w:divBdr>
        <w:top w:val="none" w:sz="0" w:space="0" w:color="auto"/>
        <w:left w:val="none" w:sz="0" w:space="0" w:color="auto"/>
        <w:bottom w:val="none" w:sz="0" w:space="0" w:color="auto"/>
        <w:right w:val="none" w:sz="0" w:space="0" w:color="auto"/>
      </w:divBdr>
      <w:divsChild>
        <w:div w:id="1408771691">
          <w:marLeft w:val="0"/>
          <w:marRight w:val="0"/>
          <w:marTop w:val="0"/>
          <w:marBottom w:val="0"/>
          <w:divBdr>
            <w:top w:val="none" w:sz="0" w:space="0" w:color="auto"/>
            <w:left w:val="none" w:sz="0" w:space="0" w:color="auto"/>
            <w:bottom w:val="none" w:sz="0" w:space="0" w:color="auto"/>
            <w:right w:val="none" w:sz="0" w:space="0" w:color="auto"/>
          </w:divBdr>
        </w:div>
      </w:divsChild>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0830729">
      <w:bodyDiv w:val="1"/>
      <w:marLeft w:val="0"/>
      <w:marRight w:val="0"/>
      <w:marTop w:val="0"/>
      <w:marBottom w:val="0"/>
      <w:divBdr>
        <w:top w:val="none" w:sz="0" w:space="0" w:color="auto"/>
        <w:left w:val="none" w:sz="0" w:space="0" w:color="auto"/>
        <w:bottom w:val="none" w:sz="0" w:space="0" w:color="auto"/>
        <w:right w:val="none" w:sz="0" w:space="0" w:color="auto"/>
      </w:divBdr>
      <w:divsChild>
        <w:div w:id="2007055821">
          <w:marLeft w:val="0"/>
          <w:marRight w:val="0"/>
          <w:marTop w:val="0"/>
          <w:marBottom w:val="0"/>
          <w:divBdr>
            <w:top w:val="none" w:sz="0" w:space="0" w:color="auto"/>
            <w:left w:val="none" w:sz="0" w:space="0" w:color="auto"/>
            <w:bottom w:val="none" w:sz="0" w:space="0" w:color="auto"/>
            <w:right w:val="none" w:sz="0" w:space="0" w:color="auto"/>
          </w:divBdr>
        </w:div>
      </w:divsChild>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1801771">
      <w:bodyDiv w:val="1"/>
      <w:marLeft w:val="0"/>
      <w:marRight w:val="0"/>
      <w:marTop w:val="0"/>
      <w:marBottom w:val="0"/>
      <w:divBdr>
        <w:top w:val="none" w:sz="0" w:space="0" w:color="auto"/>
        <w:left w:val="none" w:sz="0" w:space="0" w:color="auto"/>
        <w:bottom w:val="none" w:sz="0" w:space="0" w:color="auto"/>
        <w:right w:val="none" w:sz="0" w:space="0" w:color="auto"/>
      </w:divBdr>
      <w:divsChild>
        <w:div w:id="649596762">
          <w:marLeft w:val="0"/>
          <w:marRight w:val="0"/>
          <w:marTop w:val="0"/>
          <w:marBottom w:val="0"/>
          <w:divBdr>
            <w:top w:val="none" w:sz="0" w:space="0" w:color="auto"/>
            <w:left w:val="none" w:sz="0" w:space="0" w:color="auto"/>
            <w:bottom w:val="none" w:sz="0" w:space="0" w:color="auto"/>
            <w:right w:val="none" w:sz="0" w:space="0" w:color="auto"/>
          </w:divBdr>
        </w:div>
      </w:divsChild>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4589514">
      <w:bodyDiv w:val="1"/>
      <w:marLeft w:val="0"/>
      <w:marRight w:val="0"/>
      <w:marTop w:val="0"/>
      <w:marBottom w:val="0"/>
      <w:divBdr>
        <w:top w:val="none" w:sz="0" w:space="0" w:color="auto"/>
        <w:left w:val="none" w:sz="0" w:space="0" w:color="auto"/>
        <w:bottom w:val="none" w:sz="0" w:space="0" w:color="auto"/>
        <w:right w:val="none" w:sz="0" w:space="0" w:color="auto"/>
      </w:divBdr>
      <w:divsChild>
        <w:div w:id="331221733">
          <w:marLeft w:val="0"/>
          <w:marRight w:val="0"/>
          <w:marTop w:val="0"/>
          <w:marBottom w:val="0"/>
          <w:divBdr>
            <w:top w:val="none" w:sz="0" w:space="0" w:color="auto"/>
            <w:left w:val="none" w:sz="0" w:space="0" w:color="auto"/>
            <w:bottom w:val="none" w:sz="0" w:space="0" w:color="auto"/>
            <w:right w:val="none" w:sz="0" w:space="0" w:color="auto"/>
          </w:divBdr>
        </w:div>
      </w:divsChild>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0365201">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28540940">
      <w:bodyDiv w:val="1"/>
      <w:marLeft w:val="0"/>
      <w:marRight w:val="0"/>
      <w:marTop w:val="0"/>
      <w:marBottom w:val="0"/>
      <w:divBdr>
        <w:top w:val="none" w:sz="0" w:space="0" w:color="auto"/>
        <w:left w:val="none" w:sz="0" w:space="0" w:color="auto"/>
        <w:bottom w:val="none" w:sz="0" w:space="0" w:color="auto"/>
        <w:right w:val="none" w:sz="0" w:space="0" w:color="auto"/>
      </w:divBdr>
      <w:divsChild>
        <w:div w:id="1148471607">
          <w:marLeft w:val="0"/>
          <w:marRight w:val="0"/>
          <w:marTop w:val="0"/>
          <w:marBottom w:val="0"/>
          <w:divBdr>
            <w:top w:val="none" w:sz="0" w:space="0" w:color="auto"/>
            <w:left w:val="none" w:sz="0" w:space="0" w:color="auto"/>
            <w:bottom w:val="none" w:sz="0" w:space="0" w:color="auto"/>
            <w:right w:val="none" w:sz="0" w:space="0" w:color="auto"/>
          </w:divBdr>
        </w:div>
      </w:divsChild>
    </w:div>
    <w:div w:id="1929998130">
      <w:bodyDiv w:val="1"/>
      <w:marLeft w:val="0"/>
      <w:marRight w:val="0"/>
      <w:marTop w:val="0"/>
      <w:marBottom w:val="0"/>
      <w:divBdr>
        <w:top w:val="none" w:sz="0" w:space="0" w:color="auto"/>
        <w:left w:val="none" w:sz="0" w:space="0" w:color="auto"/>
        <w:bottom w:val="none" w:sz="0" w:space="0" w:color="auto"/>
        <w:right w:val="none" w:sz="0" w:space="0" w:color="auto"/>
      </w:divBdr>
      <w:divsChild>
        <w:div w:id="882982926">
          <w:marLeft w:val="0"/>
          <w:marRight w:val="0"/>
          <w:marTop w:val="0"/>
          <w:marBottom w:val="0"/>
          <w:divBdr>
            <w:top w:val="none" w:sz="0" w:space="0" w:color="auto"/>
            <w:left w:val="none" w:sz="0" w:space="0" w:color="auto"/>
            <w:bottom w:val="none" w:sz="0" w:space="0" w:color="auto"/>
            <w:right w:val="none" w:sz="0" w:space="0" w:color="auto"/>
          </w:divBdr>
        </w:div>
      </w:divsChild>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59530235">
      <w:bodyDiv w:val="1"/>
      <w:marLeft w:val="0"/>
      <w:marRight w:val="0"/>
      <w:marTop w:val="0"/>
      <w:marBottom w:val="0"/>
      <w:divBdr>
        <w:top w:val="none" w:sz="0" w:space="0" w:color="auto"/>
        <w:left w:val="none" w:sz="0" w:space="0" w:color="auto"/>
        <w:bottom w:val="none" w:sz="0" w:space="0" w:color="auto"/>
        <w:right w:val="none" w:sz="0" w:space="0" w:color="auto"/>
      </w:divBdr>
      <w:divsChild>
        <w:div w:id="919488503">
          <w:marLeft w:val="0"/>
          <w:marRight w:val="0"/>
          <w:marTop w:val="0"/>
          <w:marBottom w:val="0"/>
          <w:divBdr>
            <w:top w:val="none" w:sz="0" w:space="0" w:color="auto"/>
            <w:left w:val="none" w:sz="0" w:space="0" w:color="auto"/>
            <w:bottom w:val="none" w:sz="0" w:space="0" w:color="auto"/>
            <w:right w:val="none" w:sz="0" w:space="0" w:color="auto"/>
          </w:divBdr>
        </w:div>
      </w:divsChild>
    </w:div>
    <w:div w:id="1960647959">
      <w:bodyDiv w:val="1"/>
      <w:marLeft w:val="0"/>
      <w:marRight w:val="0"/>
      <w:marTop w:val="0"/>
      <w:marBottom w:val="0"/>
      <w:divBdr>
        <w:top w:val="none" w:sz="0" w:space="0" w:color="auto"/>
        <w:left w:val="none" w:sz="0" w:space="0" w:color="auto"/>
        <w:bottom w:val="none" w:sz="0" w:space="0" w:color="auto"/>
        <w:right w:val="none" w:sz="0" w:space="0" w:color="auto"/>
      </w:divBdr>
      <w:divsChild>
        <w:div w:id="2021815908">
          <w:marLeft w:val="0"/>
          <w:marRight w:val="0"/>
          <w:marTop w:val="0"/>
          <w:marBottom w:val="0"/>
          <w:divBdr>
            <w:top w:val="none" w:sz="0" w:space="0" w:color="auto"/>
            <w:left w:val="none" w:sz="0" w:space="0" w:color="auto"/>
            <w:bottom w:val="none" w:sz="0" w:space="0" w:color="auto"/>
            <w:right w:val="none" w:sz="0" w:space="0" w:color="auto"/>
          </w:divBdr>
        </w:div>
      </w:divsChild>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1544999">
      <w:bodyDiv w:val="1"/>
      <w:marLeft w:val="0"/>
      <w:marRight w:val="0"/>
      <w:marTop w:val="0"/>
      <w:marBottom w:val="0"/>
      <w:divBdr>
        <w:top w:val="none" w:sz="0" w:space="0" w:color="auto"/>
        <w:left w:val="none" w:sz="0" w:space="0" w:color="auto"/>
        <w:bottom w:val="none" w:sz="0" w:space="0" w:color="auto"/>
        <w:right w:val="none" w:sz="0" w:space="0" w:color="auto"/>
      </w:divBdr>
      <w:divsChild>
        <w:div w:id="1380980394">
          <w:marLeft w:val="0"/>
          <w:marRight w:val="0"/>
          <w:marTop w:val="0"/>
          <w:marBottom w:val="0"/>
          <w:divBdr>
            <w:top w:val="none" w:sz="0" w:space="0" w:color="auto"/>
            <w:left w:val="none" w:sz="0" w:space="0" w:color="auto"/>
            <w:bottom w:val="none" w:sz="0" w:space="0" w:color="auto"/>
            <w:right w:val="none" w:sz="0" w:space="0" w:color="auto"/>
          </w:divBdr>
        </w:div>
      </w:divsChild>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0668488">
      <w:bodyDiv w:val="1"/>
      <w:marLeft w:val="0"/>
      <w:marRight w:val="0"/>
      <w:marTop w:val="0"/>
      <w:marBottom w:val="0"/>
      <w:divBdr>
        <w:top w:val="none" w:sz="0" w:space="0" w:color="auto"/>
        <w:left w:val="none" w:sz="0" w:space="0" w:color="auto"/>
        <w:bottom w:val="none" w:sz="0" w:space="0" w:color="auto"/>
        <w:right w:val="none" w:sz="0" w:space="0" w:color="auto"/>
      </w:divBdr>
      <w:divsChild>
        <w:div w:id="698512892">
          <w:marLeft w:val="0"/>
          <w:marRight w:val="0"/>
          <w:marTop w:val="0"/>
          <w:marBottom w:val="0"/>
          <w:divBdr>
            <w:top w:val="none" w:sz="0" w:space="0" w:color="auto"/>
            <w:left w:val="none" w:sz="0" w:space="0" w:color="auto"/>
            <w:bottom w:val="none" w:sz="0" w:space="0" w:color="auto"/>
            <w:right w:val="none" w:sz="0" w:space="0" w:color="auto"/>
          </w:divBdr>
        </w:div>
      </w:divsChild>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0037835">
      <w:bodyDiv w:val="1"/>
      <w:marLeft w:val="0"/>
      <w:marRight w:val="0"/>
      <w:marTop w:val="0"/>
      <w:marBottom w:val="0"/>
      <w:divBdr>
        <w:top w:val="none" w:sz="0" w:space="0" w:color="auto"/>
        <w:left w:val="none" w:sz="0" w:space="0" w:color="auto"/>
        <w:bottom w:val="none" w:sz="0" w:space="0" w:color="auto"/>
        <w:right w:val="none" w:sz="0" w:space="0" w:color="auto"/>
      </w:divBdr>
      <w:divsChild>
        <w:div w:id="1277562494">
          <w:marLeft w:val="0"/>
          <w:marRight w:val="0"/>
          <w:marTop w:val="0"/>
          <w:marBottom w:val="0"/>
          <w:divBdr>
            <w:top w:val="none" w:sz="0" w:space="0" w:color="auto"/>
            <w:left w:val="none" w:sz="0" w:space="0" w:color="auto"/>
            <w:bottom w:val="none" w:sz="0" w:space="0" w:color="auto"/>
            <w:right w:val="none" w:sz="0" w:space="0" w:color="auto"/>
          </w:divBdr>
        </w:div>
      </w:divsChild>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227481">
      <w:bodyDiv w:val="1"/>
      <w:marLeft w:val="0"/>
      <w:marRight w:val="0"/>
      <w:marTop w:val="0"/>
      <w:marBottom w:val="0"/>
      <w:divBdr>
        <w:top w:val="none" w:sz="0" w:space="0" w:color="auto"/>
        <w:left w:val="none" w:sz="0" w:space="0" w:color="auto"/>
        <w:bottom w:val="none" w:sz="0" w:space="0" w:color="auto"/>
        <w:right w:val="none" w:sz="0" w:space="0" w:color="auto"/>
      </w:divBdr>
      <w:divsChild>
        <w:div w:id="809715273">
          <w:marLeft w:val="0"/>
          <w:marRight w:val="0"/>
          <w:marTop w:val="0"/>
          <w:marBottom w:val="0"/>
          <w:divBdr>
            <w:top w:val="none" w:sz="0" w:space="0" w:color="auto"/>
            <w:left w:val="none" w:sz="0" w:space="0" w:color="auto"/>
            <w:bottom w:val="none" w:sz="0" w:space="0" w:color="auto"/>
            <w:right w:val="none" w:sz="0" w:space="0" w:color="auto"/>
          </w:divBdr>
        </w:div>
      </w:divsChild>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1692-C9F2-4F23-965B-35AA894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4930</TotalTime>
  <Pages>7</Pages>
  <Words>301</Words>
  <Characters>1722</Characters>
  <Application>Microsoft Office Word</Application>
  <DocSecurity>0</DocSecurity>
  <Lines>14</Lines>
  <Paragraphs>4</Paragraphs>
  <ScaleCrop>false</ScaleCrop>
  <Company>cicc</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108</cp:revision>
  <cp:lastPrinted>2014-12-12T08:51:00Z</cp:lastPrinted>
  <dcterms:created xsi:type="dcterms:W3CDTF">2017-02-09T08:52:00Z</dcterms:created>
  <dcterms:modified xsi:type="dcterms:W3CDTF">2018-03-19T09:08:00Z</dcterms:modified>
</cp:coreProperties>
</file>