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80" w:type="dxa"/>
        <w:tblInd w:w="103" w:type="dxa"/>
        <w:tblLook w:val="04A0"/>
      </w:tblPr>
      <w:tblGrid>
        <w:gridCol w:w="1440"/>
        <w:gridCol w:w="2980"/>
        <w:gridCol w:w="1060"/>
        <w:gridCol w:w="1060"/>
        <w:gridCol w:w="1080"/>
        <w:gridCol w:w="1360"/>
      </w:tblGrid>
      <w:tr w:rsidR="00414684" w:rsidRPr="00414684" w:rsidTr="00414684">
        <w:trPr>
          <w:trHeight w:val="1200"/>
        </w:trPr>
        <w:tc>
          <w:tcPr>
            <w:tcW w:w="4420" w:type="dxa"/>
            <w:gridSpan w:val="2"/>
            <w:tcBorders>
              <w:top w:val="single" w:sz="4" w:space="0" w:color="auto"/>
              <w:left w:val="single" w:sz="4" w:space="0" w:color="auto"/>
              <w:bottom w:val="single" w:sz="4" w:space="0" w:color="auto"/>
              <w:right w:val="single" w:sz="4" w:space="0" w:color="auto"/>
            </w:tcBorders>
            <w:shd w:val="clear" w:color="000000" w:fill="4F81BD"/>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44"/>
                <w:szCs w:val="44"/>
              </w:rPr>
              <w:t>通惠期货</w:t>
            </w:r>
            <w:r w:rsidRPr="00414684">
              <w:rPr>
                <w:rFonts w:ascii="楷体" w:eastAsia="楷体" w:hAnsi="楷体" w:cs="宋体" w:hint="eastAsia"/>
                <w:color w:val="000000"/>
                <w:kern w:val="0"/>
                <w:sz w:val="24"/>
                <w:szCs w:val="24"/>
              </w:rPr>
              <w:br/>
              <w:t>甲醇日报2018.3.15</w:t>
            </w:r>
          </w:p>
        </w:tc>
        <w:tc>
          <w:tcPr>
            <w:tcW w:w="1060" w:type="dxa"/>
            <w:tcBorders>
              <w:top w:val="single" w:sz="4" w:space="0" w:color="auto"/>
              <w:left w:val="nil"/>
              <w:bottom w:val="nil"/>
              <w:right w:val="single" w:sz="4" w:space="0" w:color="auto"/>
            </w:tcBorders>
            <w:shd w:val="clear" w:color="000000" w:fill="F2DDDC"/>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今日</w:t>
            </w:r>
          </w:p>
        </w:tc>
        <w:tc>
          <w:tcPr>
            <w:tcW w:w="1060" w:type="dxa"/>
            <w:tcBorders>
              <w:top w:val="single" w:sz="4" w:space="0" w:color="auto"/>
              <w:left w:val="nil"/>
              <w:bottom w:val="nil"/>
              <w:right w:val="single" w:sz="4" w:space="0" w:color="auto"/>
            </w:tcBorders>
            <w:shd w:val="clear" w:color="000000" w:fill="F2DDDC"/>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上一交易日</w:t>
            </w:r>
          </w:p>
        </w:tc>
        <w:tc>
          <w:tcPr>
            <w:tcW w:w="1080" w:type="dxa"/>
            <w:tcBorders>
              <w:top w:val="single" w:sz="4" w:space="0" w:color="auto"/>
              <w:left w:val="single" w:sz="4" w:space="0" w:color="auto"/>
              <w:bottom w:val="nil"/>
              <w:right w:val="single" w:sz="4" w:space="0" w:color="auto"/>
            </w:tcBorders>
            <w:shd w:val="clear" w:color="000000" w:fill="FFC7CE"/>
            <w:vAlign w:val="center"/>
            <w:hideMark/>
          </w:tcPr>
          <w:p w:rsidR="00414684" w:rsidRPr="00414684" w:rsidRDefault="00414684" w:rsidP="00414684">
            <w:pPr>
              <w:widowControl/>
              <w:jc w:val="center"/>
              <w:rPr>
                <w:rFonts w:ascii="楷体" w:eastAsia="楷体" w:hAnsi="楷体" w:cs="宋体"/>
                <w:color w:val="9C0006"/>
                <w:kern w:val="0"/>
                <w:sz w:val="24"/>
                <w:szCs w:val="24"/>
              </w:rPr>
            </w:pPr>
            <w:r w:rsidRPr="00414684">
              <w:rPr>
                <w:rFonts w:ascii="楷体" w:eastAsia="楷体" w:hAnsi="楷体" w:cs="宋体" w:hint="eastAsia"/>
                <w:color w:val="9C0006"/>
                <w:kern w:val="0"/>
                <w:sz w:val="24"/>
                <w:szCs w:val="24"/>
              </w:rPr>
              <w:t>涨跌幅</w:t>
            </w:r>
          </w:p>
        </w:tc>
        <w:tc>
          <w:tcPr>
            <w:tcW w:w="1360" w:type="dxa"/>
            <w:tcBorders>
              <w:top w:val="single" w:sz="4" w:space="0" w:color="auto"/>
              <w:left w:val="single" w:sz="4" w:space="0" w:color="auto"/>
              <w:bottom w:val="nil"/>
              <w:right w:val="single" w:sz="4" w:space="0" w:color="auto"/>
            </w:tcBorders>
            <w:shd w:val="clear" w:color="000000" w:fill="FFC7CE"/>
            <w:vAlign w:val="center"/>
            <w:hideMark/>
          </w:tcPr>
          <w:p w:rsidR="00414684" w:rsidRPr="00414684" w:rsidRDefault="00414684" w:rsidP="00414684">
            <w:pPr>
              <w:widowControl/>
              <w:jc w:val="center"/>
              <w:rPr>
                <w:rFonts w:ascii="楷体" w:eastAsia="楷体" w:hAnsi="楷体" w:cs="宋体"/>
                <w:color w:val="9C0006"/>
                <w:kern w:val="0"/>
                <w:sz w:val="24"/>
                <w:szCs w:val="24"/>
              </w:rPr>
            </w:pPr>
            <w:r w:rsidRPr="00414684">
              <w:rPr>
                <w:rFonts w:ascii="楷体" w:eastAsia="楷体" w:hAnsi="楷体" w:cs="宋体" w:hint="eastAsia"/>
                <w:color w:val="9C0006"/>
                <w:kern w:val="0"/>
                <w:sz w:val="24"/>
                <w:szCs w:val="24"/>
              </w:rPr>
              <w:t>涨跌幅（百分比）</w:t>
            </w:r>
          </w:p>
        </w:tc>
      </w:tr>
      <w:tr w:rsidR="00414684" w:rsidRPr="00414684" w:rsidTr="00414684">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人民币汇率</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6.3205</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6.3218</w:t>
            </w:r>
          </w:p>
        </w:tc>
        <w:tc>
          <w:tcPr>
            <w:tcW w:w="1080" w:type="dxa"/>
            <w:tcBorders>
              <w:top w:val="single" w:sz="4" w:space="0" w:color="auto"/>
              <w:left w:val="nil"/>
              <w:bottom w:val="single" w:sz="4" w:space="0" w:color="auto"/>
              <w:right w:val="single" w:sz="4" w:space="0" w:color="auto"/>
            </w:tcBorders>
            <w:shd w:val="clear" w:color="000000" w:fill="C6EFCE"/>
            <w:vAlign w:val="center"/>
            <w:hideMark/>
          </w:tcPr>
          <w:p w:rsidR="00414684" w:rsidRPr="00414684" w:rsidRDefault="00414684" w:rsidP="00414684">
            <w:pPr>
              <w:widowControl/>
              <w:jc w:val="center"/>
              <w:rPr>
                <w:rFonts w:ascii="楷体" w:eastAsia="楷体" w:hAnsi="楷体" w:cs="宋体"/>
                <w:color w:val="006100"/>
                <w:kern w:val="0"/>
                <w:sz w:val="24"/>
                <w:szCs w:val="24"/>
              </w:rPr>
            </w:pPr>
            <w:r w:rsidRPr="00414684">
              <w:rPr>
                <w:rFonts w:ascii="楷体" w:eastAsia="楷体" w:hAnsi="楷体" w:cs="宋体" w:hint="eastAsia"/>
                <w:color w:val="006100"/>
                <w:kern w:val="0"/>
                <w:sz w:val="24"/>
                <w:szCs w:val="24"/>
              </w:rPr>
              <w:t>-0.0013</w:t>
            </w:r>
          </w:p>
        </w:tc>
        <w:tc>
          <w:tcPr>
            <w:tcW w:w="1360" w:type="dxa"/>
            <w:tcBorders>
              <w:top w:val="single" w:sz="4" w:space="0" w:color="auto"/>
              <w:left w:val="nil"/>
              <w:bottom w:val="single" w:sz="4" w:space="0" w:color="auto"/>
              <w:right w:val="single" w:sz="4" w:space="0" w:color="auto"/>
            </w:tcBorders>
            <w:shd w:val="clear" w:color="000000" w:fill="C6EFCE"/>
            <w:vAlign w:val="center"/>
            <w:hideMark/>
          </w:tcPr>
          <w:p w:rsidR="00414684" w:rsidRPr="00414684" w:rsidRDefault="00414684" w:rsidP="00414684">
            <w:pPr>
              <w:widowControl/>
              <w:jc w:val="center"/>
              <w:rPr>
                <w:rFonts w:ascii="楷体" w:eastAsia="楷体" w:hAnsi="楷体" w:cs="宋体"/>
                <w:color w:val="006100"/>
                <w:kern w:val="0"/>
                <w:sz w:val="24"/>
                <w:szCs w:val="24"/>
              </w:rPr>
            </w:pPr>
            <w:r w:rsidRPr="00414684">
              <w:rPr>
                <w:rFonts w:ascii="楷体" w:eastAsia="楷体" w:hAnsi="楷体" w:cs="宋体" w:hint="eastAsia"/>
                <w:color w:val="006100"/>
                <w:kern w:val="0"/>
                <w:sz w:val="24"/>
                <w:szCs w:val="24"/>
              </w:rPr>
              <w:t>-0.02%</w:t>
            </w:r>
          </w:p>
        </w:tc>
      </w:tr>
      <w:tr w:rsidR="00414684" w:rsidRPr="00414684" w:rsidTr="00414684">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布伦特</w:t>
            </w:r>
          </w:p>
        </w:tc>
        <w:tc>
          <w:tcPr>
            <w:tcW w:w="106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64.89</w:t>
            </w:r>
          </w:p>
        </w:tc>
        <w:tc>
          <w:tcPr>
            <w:tcW w:w="106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64.64</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414684" w:rsidRPr="00414684" w:rsidRDefault="00414684" w:rsidP="00414684">
            <w:pPr>
              <w:widowControl/>
              <w:jc w:val="center"/>
              <w:rPr>
                <w:rFonts w:ascii="楷体" w:eastAsia="楷体" w:hAnsi="楷体" w:cs="宋体"/>
                <w:color w:val="9C0006"/>
                <w:kern w:val="0"/>
                <w:sz w:val="24"/>
                <w:szCs w:val="24"/>
              </w:rPr>
            </w:pPr>
            <w:r w:rsidRPr="00414684">
              <w:rPr>
                <w:rFonts w:ascii="楷体" w:eastAsia="楷体" w:hAnsi="楷体" w:cs="宋体" w:hint="eastAsia"/>
                <w:color w:val="9C0006"/>
                <w:kern w:val="0"/>
                <w:sz w:val="24"/>
                <w:szCs w:val="24"/>
              </w:rPr>
              <w:t>0.25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414684" w:rsidRPr="00414684" w:rsidRDefault="00414684" w:rsidP="00414684">
            <w:pPr>
              <w:widowControl/>
              <w:jc w:val="center"/>
              <w:rPr>
                <w:rFonts w:ascii="楷体" w:eastAsia="楷体" w:hAnsi="楷体" w:cs="宋体"/>
                <w:color w:val="9C0006"/>
                <w:kern w:val="0"/>
                <w:sz w:val="24"/>
                <w:szCs w:val="24"/>
              </w:rPr>
            </w:pPr>
            <w:r w:rsidRPr="00414684">
              <w:rPr>
                <w:rFonts w:ascii="楷体" w:eastAsia="楷体" w:hAnsi="楷体" w:cs="宋体" w:hint="eastAsia"/>
                <w:color w:val="9C0006"/>
                <w:kern w:val="0"/>
                <w:sz w:val="24"/>
                <w:szCs w:val="24"/>
              </w:rPr>
              <w:t>0.39%</w:t>
            </w:r>
          </w:p>
        </w:tc>
      </w:tr>
      <w:tr w:rsidR="00414684" w:rsidRPr="00414684" w:rsidTr="00414684">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动力煤</w:t>
            </w:r>
          </w:p>
        </w:tc>
        <w:tc>
          <w:tcPr>
            <w:tcW w:w="106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610</w:t>
            </w:r>
          </w:p>
        </w:tc>
        <w:tc>
          <w:tcPr>
            <w:tcW w:w="106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607.4</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414684" w:rsidRPr="00414684" w:rsidRDefault="00414684" w:rsidP="00414684">
            <w:pPr>
              <w:widowControl/>
              <w:jc w:val="center"/>
              <w:rPr>
                <w:rFonts w:ascii="楷体" w:eastAsia="楷体" w:hAnsi="楷体" w:cs="宋体"/>
                <w:color w:val="9C0006"/>
                <w:kern w:val="0"/>
                <w:sz w:val="24"/>
                <w:szCs w:val="24"/>
              </w:rPr>
            </w:pPr>
            <w:r w:rsidRPr="00414684">
              <w:rPr>
                <w:rFonts w:ascii="楷体" w:eastAsia="楷体" w:hAnsi="楷体" w:cs="宋体" w:hint="eastAsia"/>
                <w:color w:val="9C0006"/>
                <w:kern w:val="0"/>
                <w:sz w:val="24"/>
                <w:szCs w:val="24"/>
              </w:rPr>
              <w:t>2.6</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414684" w:rsidRPr="00414684" w:rsidRDefault="00414684" w:rsidP="00414684">
            <w:pPr>
              <w:widowControl/>
              <w:jc w:val="center"/>
              <w:rPr>
                <w:rFonts w:ascii="楷体" w:eastAsia="楷体" w:hAnsi="楷体" w:cs="宋体"/>
                <w:color w:val="9C0006"/>
                <w:kern w:val="0"/>
                <w:sz w:val="24"/>
                <w:szCs w:val="24"/>
              </w:rPr>
            </w:pPr>
            <w:r w:rsidRPr="00414684">
              <w:rPr>
                <w:rFonts w:ascii="楷体" w:eastAsia="楷体" w:hAnsi="楷体" w:cs="宋体" w:hint="eastAsia"/>
                <w:color w:val="9C0006"/>
                <w:kern w:val="0"/>
                <w:sz w:val="24"/>
                <w:szCs w:val="24"/>
              </w:rPr>
              <w:t>0.43%</w:t>
            </w:r>
          </w:p>
        </w:tc>
      </w:tr>
      <w:tr w:rsidR="00414684" w:rsidRPr="00414684" w:rsidTr="00414684">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工业用天然气</w:t>
            </w:r>
          </w:p>
        </w:tc>
        <w:tc>
          <w:tcPr>
            <w:tcW w:w="298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西北</w:t>
            </w:r>
          </w:p>
        </w:tc>
        <w:tc>
          <w:tcPr>
            <w:tcW w:w="106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2.19</w:t>
            </w:r>
          </w:p>
        </w:tc>
        <w:tc>
          <w:tcPr>
            <w:tcW w:w="106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2.19</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414684" w:rsidRPr="00414684" w:rsidRDefault="00414684" w:rsidP="00414684">
            <w:pPr>
              <w:widowControl/>
              <w:jc w:val="center"/>
              <w:rPr>
                <w:rFonts w:ascii="楷体" w:eastAsia="楷体" w:hAnsi="楷体" w:cs="宋体"/>
                <w:color w:val="9C6500"/>
                <w:kern w:val="0"/>
                <w:sz w:val="24"/>
                <w:szCs w:val="24"/>
              </w:rPr>
            </w:pPr>
            <w:r w:rsidRPr="00414684">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414684" w:rsidRPr="00414684" w:rsidRDefault="00414684" w:rsidP="00414684">
            <w:pPr>
              <w:widowControl/>
              <w:jc w:val="center"/>
              <w:rPr>
                <w:rFonts w:ascii="楷体" w:eastAsia="楷体" w:hAnsi="楷体" w:cs="宋体"/>
                <w:color w:val="9C6500"/>
                <w:kern w:val="0"/>
                <w:sz w:val="24"/>
                <w:szCs w:val="24"/>
              </w:rPr>
            </w:pPr>
            <w:r w:rsidRPr="00414684">
              <w:rPr>
                <w:rFonts w:ascii="楷体" w:eastAsia="楷体" w:hAnsi="楷体" w:cs="宋体" w:hint="eastAsia"/>
                <w:color w:val="9C6500"/>
                <w:kern w:val="0"/>
                <w:sz w:val="24"/>
                <w:szCs w:val="24"/>
              </w:rPr>
              <w:t>0.00%</w:t>
            </w:r>
          </w:p>
        </w:tc>
      </w:tr>
      <w:tr w:rsidR="00414684" w:rsidRPr="00414684" w:rsidTr="00414684">
        <w:trPr>
          <w:trHeight w:val="285"/>
        </w:trPr>
        <w:tc>
          <w:tcPr>
            <w:tcW w:w="1440" w:type="dxa"/>
            <w:vMerge/>
            <w:tcBorders>
              <w:top w:val="nil"/>
              <w:left w:val="single" w:sz="4" w:space="0" w:color="auto"/>
              <w:bottom w:val="single" w:sz="4" w:space="0" w:color="000000"/>
              <w:right w:val="single" w:sz="4" w:space="0" w:color="auto"/>
            </w:tcBorders>
            <w:vAlign w:val="center"/>
            <w:hideMark/>
          </w:tcPr>
          <w:p w:rsidR="00414684" w:rsidRPr="00414684" w:rsidRDefault="00414684" w:rsidP="00414684">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西南</w:t>
            </w:r>
          </w:p>
        </w:tc>
        <w:tc>
          <w:tcPr>
            <w:tcW w:w="106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2.82</w:t>
            </w:r>
          </w:p>
        </w:tc>
        <w:tc>
          <w:tcPr>
            <w:tcW w:w="106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2.82</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414684" w:rsidRPr="00414684" w:rsidRDefault="00414684" w:rsidP="00414684">
            <w:pPr>
              <w:widowControl/>
              <w:jc w:val="center"/>
              <w:rPr>
                <w:rFonts w:ascii="楷体" w:eastAsia="楷体" w:hAnsi="楷体" w:cs="宋体"/>
                <w:color w:val="9C6500"/>
                <w:kern w:val="0"/>
                <w:sz w:val="24"/>
                <w:szCs w:val="24"/>
              </w:rPr>
            </w:pPr>
            <w:r w:rsidRPr="00414684">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414684" w:rsidRPr="00414684" w:rsidRDefault="00414684" w:rsidP="00414684">
            <w:pPr>
              <w:widowControl/>
              <w:jc w:val="center"/>
              <w:rPr>
                <w:rFonts w:ascii="楷体" w:eastAsia="楷体" w:hAnsi="楷体" w:cs="宋体"/>
                <w:color w:val="9C6500"/>
                <w:kern w:val="0"/>
                <w:sz w:val="24"/>
                <w:szCs w:val="24"/>
              </w:rPr>
            </w:pPr>
            <w:r w:rsidRPr="00414684">
              <w:rPr>
                <w:rFonts w:ascii="楷体" w:eastAsia="楷体" w:hAnsi="楷体" w:cs="宋体" w:hint="eastAsia"/>
                <w:color w:val="9C6500"/>
                <w:kern w:val="0"/>
                <w:sz w:val="24"/>
                <w:szCs w:val="24"/>
              </w:rPr>
              <w:t>0.00%</w:t>
            </w:r>
          </w:p>
        </w:tc>
      </w:tr>
      <w:tr w:rsidR="00414684" w:rsidRPr="00414684" w:rsidTr="00414684">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甲醇现货</w:t>
            </w:r>
          </w:p>
        </w:tc>
        <w:tc>
          <w:tcPr>
            <w:tcW w:w="298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江苏</w:t>
            </w:r>
          </w:p>
        </w:tc>
        <w:tc>
          <w:tcPr>
            <w:tcW w:w="106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2925</w:t>
            </w:r>
          </w:p>
        </w:tc>
        <w:tc>
          <w:tcPr>
            <w:tcW w:w="106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2850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414684" w:rsidRPr="00414684" w:rsidRDefault="00414684" w:rsidP="00414684">
            <w:pPr>
              <w:widowControl/>
              <w:jc w:val="center"/>
              <w:rPr>
                <w:rFonts w:ascii="楷体" w:eastAsia="楷体" w:hAnsi="楷体" w:cs="宋体"/>
                <w:color w:val="9C0006"/>
                <w:kern w:val="0"/>
                <w:sz w:val="24"/>
                <w:szCs w:val="24"/>
              </w:rPr>
            </w:pPr>
            <w:r w:rsidRPr="00414684">
              <w:rPr>
                <w:rFonts w:ascii="楷体" w:eastAsia="楷体" w:hAnsi="楷体" w:cs="宋体" w:hint="eastAsia"/>
                <w:color w:val="9C0006"/>
                <w:kern w:val="0"/>
                <w:sz w:val="24"/>
                <w:szCs w:val="24"/>
              </w:rPr>
              <w:t>75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414684" w:rsidRPr="00414684" w:rsidRDefault="00414684" w:rsidP="00414684">
            <w:pPr>
              <w:widowControl/>
              <w:jc w:val="center"/>
              <w:rPr>
                <w:rFonts w:ascii="楷体" w:eastAsia="楷体" w:hAnsi="楷体" w:cs="宋体"/>
                <w:color w:val="9C0006"/>
                <w:kern w:val="0"/>
                <w:sz w:val="24"/>
                <w:szCs w:val="24"/>
              </w:rPr>
            </w:pPr>
            <w:r w:rsidRPr="00414684">
              <w:rPr>
                <w:rFonts w:ascii="楷体" w:eastAsia="楷体" w:hAnsi="楷体" w:cs="宋体" w:hint="eastAsia"/>
                <w:color w:val="9C0006"/>
                <w:kern w:val="0"/>
                <w:sz w:val="24"/>
                <w:szCs w:val="24"/>
              </w:rPr>
              <w:t>2.63%</w:t>
            </w:r>
          </w:p>
        </w:tc>
      </w:tr>
      <w:tr w:rsidR="00414684" w:rsidRPr="00414684" w:rsidTr="00414684">
        <w:trPr>
          <w:trHeight w:val="285"/>
        </w:trPr>
        <w:tc>
          <w:tcPr>
            <w:tcW w:w="1440" w:type="dxa"/>
            <w:vMerge/>
            <w:tcBorders>
              <w:top w:val="nil"/>
              <w:left w:val="single" w:sz="4" w:space="0" w:color="auto"/>
              <w:bottom w:val="single" w:sz="4" w:space="0" w:color="000000"/>
              <w:right w:val="single" w:sz="4" w:space="0" w:color="auto"/>
            </w:tcBorders>
            <w:vAlign w:val="center"/>
            <w:hideMark/>
          </w:tcPr>
          <w:p w:rsidR="00414684" w:rsidRPr="00414684" w:rsidRDefault="00414684" w:rsidP="00414684">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福建</w:t>
            </w:r>
          </w:p>
        </w:tc>
        <w:tc>
          <w:tcPr>
            <w:tcW w:w="106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2985</w:t>
            </w:r>
          </w:p>
        </w:tc>
        <w:tc>
          <w:tcPr>
            <w:tcW w:w="106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2985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414684" w:rsidRPr="00414684" w:rsidRDefault="00414684" w:rsidP="00414684">
            <w:pPr>
              <w:widowControl/>
              <w:jc w:val="center"/>
              <w:rPr>
                <w:rFonts w:ascii="楷体" w:eastAsia="楷体" w:hAnsi="楷体" w:cs="宋体"/>
                <w:color w:val="9C6500"/>
                <w:kern w:val="0"/>
                <w:sz w:val="24"/>
                <w:szCs w:val="24"/>
              </w:rPr>
            </w:pPr>
            <w:r w:rsidRPr="00414684">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414684" w:rsidRPr="00414684" w:rsidRDefault="00414684" w:rsidP="00414684">
            <w:pPr>
              <w:widowControl/>
              <w:jc w:val="center"/>
              <w:rPr>
                <w:rFonts w:ascii="楷体" w:eastAsia="楷体" w:hAnsi="楷体" w:cs="宋体"/>
                <w:color w:val="9C6500"/>
                <w:kern w:val="0"/>
                <w:sz w:val="24"/>
                <w:szCs w:val="24"/>
              </w:rPr>
            </w:pPr>
            <w:r w:rsidRPr="00414684">
              <w:rPr>
                <w:rFonts w:ascii="楷体" w:eastAsia="楷体" w:hAnsi="楷体" w:cs="宋体" w:hint="eastAsia"/>
                <w:color w:val="9C6500"/>
                <w:kern w:val="0"/>
                <w:sz w:val="24"/>
                <w:szCs w:val="24"/>
              </w:rPr>
              <w:t>0.00%</w:t>
            </w:r>
          </w:p>
        </w:tc>
      </w:tr>
      <w:tr w:rsidR="00414684" w:rsidRPr="00414684" w:rsidTr="00414684">
        <w:trPr>
          <w:trHeight w:val="285"/>
        </w:trPr>
        <w:tc>
          <w:tcPr>
            <w:tcW w:w="1440" w:type="dxa"/>
            <w:vMerge/>
            <w:tcBorders>
              <w:top w:val="nil"/>
              <w:left w:val="single" w:sz="4" w:space="0" w:color="auto"/>
              <w:bottom w:val="single" w:sz="4" w:space="0" w:color="000000"/>
              <w:right w:val="single" w:sz="4" w:space="0" w:color="auto"/>
            </w:tcBorders>
            <w:vAlign w:val="center"/>
            <w:hideMark/>
          </w:tcPr>
          <w:p w:rsidR="00414684" w:rsidRPr="00414684" w:rsidRDefault="00414684" w:rsidP="00414684">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西南</w:t>
            </w:r>
          </w:p>
        </w:tc>
        <w:tc>
          <w:tcPr>
            <w:tcW w:w="106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2440</w:t>
            </w:r>
          </w:p>
        </w:tc>
        <w:tc>
          <w:tcPr>
            <w:tcW w:w="106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2375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414684" w:rsidRPr="00414684" w:rsidRDefault="00414684" w:rsidP="00414684">
            <w:pPr>
              <w:widowControl/>
              <w:jc w:val="center"/>
              <w:rPr>
                <w:rFonts w:ascii="楷体" w:eastAsia="楷体" w:hAnsi="楷体" w:cs="宋体"/>
                <w:color w:val="9C0006"/>
                <w:kern w:val="0"/>
                <w:sz w:val="24"/>
                <w:szCs w:val="24"/>
              </w:rPr>
            </w:pPr>
            <w:r w:rsidRPr="00414684">
              <w:rPr>
                <w:rFonts w:ascii="楷体" w:eastAsia="楷体" w:hAnsi="楷体" w:cs="宋体" w:hint="eastAsia"/>
                <w:color w:val="9C0006"/>
                <w:kern w:val="0"/>
                <w:sz w:val="24"/>
                <w:szCs w:val="24"/>
              </w:rPr>
              <w:t>65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414684" w:rsidRPr="00414684" w:rsidRDefault="00414684" w:rsidP="00414684">
            <w:pPr>
              <w:widowControl/>
              <w:jc w:val="center"/>
              <w:rPr>
                <w:rFonts w:ascii="楷体" w:eastAsia="楷体" w:hAnsi="楷体" w:cs="宋体"/>
                <w:color w:val="9C0006"/>
                <w:kern w:val="0"/>
                <w:sz w:val="24"/>
                <w:szCs w:val="24"/>
              </w:rPr>
            </w:pPr>
            <w:r w:rsidRPr="00414684">
              <w:rPr>
                <w:rFonts w:ascii="楷体" w:eastAsia="楷体" w:hAnsi="楷体" w:cs="宋体" w:hint="eastAsia"/>
                <w:color w:val="9C0006"/>
                <w:kern w:val="0"/>
                <w:sz w:val="24"/>
                <w:szCs w:val="24"/>
              </w:rPr>
              <w:t>2.74%</w:t>
            </w:r>
          </w:p>
        </w:tc>
      </w:tr>
      <w:tr w:rsidR="00414684" w:rsidRPr="00414684" w:rsidTr="00414684">
        <w:trPr>
          <w:trHeight w:val="285"/>
        </w:trPr>
        <w:tc>
          <w:tcPr>
            <w:tcW w:w="1440" w:type="dxa"/>
            <w:vMerge/>
            <w:tcBorders>
              <w:top w:val="nil"/>
              <w:left w:val="single" w:sz="4" w:space="0" w:color="auto"/>
              <w:bottom w:val="single" w:sz="4" w:space="0" w:color="000000"/>
              <w:right w:val="single" w:sz="4" w:space="0" w:color="auto"/>
            </w:tcBorders>
            <w:vAlign w:val="center"/>
            <w:hideMark/>
          </w:tcPr>
          <w:p w:rsidR="00414684" w:rsidRPr="00414684" w:rsidRDefault="00414684" w:rsidP="00414684">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广东</w:t>
            </w:r>
          </w:p>
        </w:tc>
        <w:tc>
          <w:tcPr>
            <w:tcW w:w="106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3000</w:t>
            </w:r>
          </w:p>
        </w:tc>
        <w:tc>
          <w:tcPr>
            <w:tcW w:w="106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2900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414684" w:rsidRPr="00414684" w:rsidRDefault="00414684" w:rsidP="00414684">
            <w:pPr>
              <w:widowControl/>
              <w:jc w:val="center"/>
              <w:rPr>
                <w:rFonts w:ascii="楷体" w:eastAsia="楷体" w:hAnsi="楷体" w:cs="宋体"/>
                <w:color w:val="9C0006"/>
                <w:kern w:val="0"/>
                <w:sz w:val="24"/>
                <w:szCs w:val="24"/>
              </w:rPr>
            </w:pPr>
            <w:r w:rsidRPr="00414684">
              <w:rPr>
                <w:rFonts w:ascii="楷体" w:eastAsia="楷体" w:hAnsi="楷体" w:cs="宋体" w:hint="eastAsia"/>
                <w:color w:val="9C0006"/>
                <w:kern w:val="0"/>
                <w:sz w:val="24"/>
                <w:szCs w:val="24"/>
              </w:rPr>
              <w:t>100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414684" w:rsidRPr="00414684" w:rsidRDefault="00414684" w:rsidP="00414684">
            <w:pPr>
              <w:widowControl/>
              <w:jc w:val="center"/>
              <w:rPr>
                <w:rFonts w:ascii="楷体" w:eastAsia="楷体" w:hAnsi="楷体" w:cs="宋体"/>
                <w:color w:val="9C0006"/>
                <w:kern w:val="0"/>
                <w:sz w:val="24"/>
                <w:szCs w:val="24"/>
              </w:rPr>
            </w:pPr>
            <w:r w:rsidRPr="00414684">
              <w:rPr>
                <w:rFonts w:ascii="楷体" w:eastAsia="楷体" w:hAnsi="楷体" w:cs="宋体" w:hint="eastAsia"/>
                <w:color w:val="9C0006"/>
                <w:kern w:val="0"/>
                <w:sz w:val="24"/>
                <w:szCs w:val="24"/>
              </w:rPr>
              <w:t>3.45%</w:t>
            </w:r>
          </w:p>
        </w:tc>
      </w:tr>
      <w:tr w:rsidR="00414684" w:rsidRPr="00414684" w:rsidTr="00414684">
        <w:trPr>
          <w:trHeight w:val="285"/>
        </w:trPr>
        <w:tc>
          <w:tcPr>
            <w:tcW w:w="1440" w:type="dxa"/>
            <w:vMerge/>
            <w:tcBorders>
              <w:top w:val="nil"/>
              <w:left w:val="single" w:sz="4" w:space="0" w:color="auto"/>
              <w:bottom w:val="single" w:sz="4" w:space="0" w:color="000000"/>
              <w:right w:val="single" w:sz="4" w:space="0" w:color="auto"/>
            </w:tcBorders>
            <w:vAlign w:val="center"/>
            <w:hideMark/>
          </w:tcPr>
          <w:p w:rsidR="00414684" w:rsidRPr="00414684" w:rsidRDefault="00414684" w:rsidP="00414684">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山东（中）</w:t>
            </w:r>
          </w:p>
        </w:tc>
        <w:tc>
          <w:tcPr>
            <w:tcW w:w="106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2630</w:t>
            </w:r>
          </w:p>
        </w:tc>
        <w:tc>
          <w:tcPr>
            <w:tcW w:w="106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2505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414684" w:rsidRPr="00414684" w:rsidRDefault="00414684" w:rsidP="00414684">
            <w:pPr>
              <w:widowControl/>
              <w:jc w:val="center"/>
              <w:rPr>
                <w:rFonts w:ascii="楷体" w:eastAsia="楷体" w:hAnsi="楷体" w:cs="宋体"/>
                <w:color w:val="9C0006"/>
                <w:kern w:val="0"/>
                <w:sz w:val="24"/>
                <w:szCs w:val="24"/>
              </w:rPr>
            </w:pPr>
            <w:r w:rsidRPr="00414684">
              <w:rPr>
                <w:rFonts w:ascii="楷体" w:eastAsia="楷体" w:hAnsi="楷体" w:cs="宋体" w:hint="eastAsia"/>
                <w:color w:val="9C0006"/>
                <w:kern w:val="0"/>
                <w:sz w:val="24"/>
                <w:szCs w:val="24"/>
              </w:rPr>
              <w:t>125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414684" w:rsidRPr="00414684" w:rsidRDefault="00414684" w:rsidP="00414684">
            <w:pPr>
              <w:widowControl/>
              <w:jc w:val="center"/>
              <w:rPr>
                <w:rFonts w:ascii="楷体" w:eastAsia="楷体" w:hAnsi="楷体" w:cs="宋体"/>
                <w:color w:val="9C0006"/>
                <w:kern w:val="0"/>
                <w:sz w:val="24"/>
                <w:szCs w:val="24"/>
              </w:rPr>
            </w:pPr>
            <w:r w:rsidRPr="00414684">
              <w:rPr>
                <w:rFonts w:ascii="楷体" w:eastAsia="楷体" w:hAnsi="楷体" w:cs="宋体" w:hint="eastAsia"/>
                <w:color w:val="9C0006"/>
                <w:kern w:val="0"/>
                <w:sz w:val="24"/>
                <w:szCs w:val="24"/>
              </w:rPr>
              <w:t>4.99%</w:t>
            </w:r>
          </w:p>
        </w:tc>
      </w:tr>
      <w:tr w:rsidR="00414684" w:rsidRPr="00414684" w:rsidTr="00414684">
        <w:trPr>
          <w:trHeight w:val="285"/>
        </w:trPr>
        <w:tc>
          <w:tcPr>
            <w:tcW w:w="1440" w:type="dxa"/>
            <w:vMerge/>
            <w:tcBorders>
              <w:top w:val="nil"/>
              <w:left w:val="single" w:sz="4" w:space="0" w:color="auto"/>
              <w:bottom w:val="single" w:sz="4" w:space="0" w:color="000000"/>
              <w:right w:val="single" w:sz="4" w:space="0" w:color="auto"/>
            </w:tcBorders>
            <w:vAlign w:val="center"/>
            <w:hideMark/>
          </w:tcPr>
          <w:p w:rsidR="00414684" w:rsidRPr="00414684" w:rsidRDefault="00414684" w:rsidP="00414684">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内蒙</w:t>
            </w:r>
          </w:p>
        </w:tc>
        <w:tc>
          <w:tcPr>
            <w:tcW w:w="106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2200</w:t>
            </w:r>
          </w:p>
        </w:tc>
        <w:tc>
          <w:tcPr>
            <w:tcW w:w="106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2200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414684" w:rsidRPr="00414684" w:rsidRDefault="00414684" w:rsidP="00414684">
            <w:pPr>
              <w:widowControl/>
              <w:jc w:val="center"/>
              <w:rPr>
                <w:rFonts w:ascii="楷体" w:eastAsia="楷体" w:hAnsi="楷体" w:cs="宋体"/>
                <w:color w:val="9C6500"/>
                <w:kern w:val="0"/>
                <w:sz w:val="24"/>
                <w:szCs w:val="24"/>
              </w:rPr>
            </w:pPr>
            <w:r w:rsidRPr="00414684">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414684" w:rsidRPr="00414684" w:rsidRDefault="00414684" w:rsidP="00414684">
            <w:pPr>
              <w:widowControl/>
              <w:jc w:val="center"/>
              <w:rPr>
                <w:rFonts w:ascii="楷体" w:eastAsia="楷体" w:hAnsi="楷体" w:cs="宋体"/>
                <w:color w:val="9C6500"/>
                <w:kern w:val="0"/>
                <w:sz w:val="24"/>
                <w:szCs w:val="24"/>
              </w:rPr>
            </w:pPr>
            <w:r w:rsidRPr="00414684">
              <w:rPr>
                <w:rFonts w:ascii="楷体" w:eastAsia="楷体" w:hAnsi="楷体" w:cs="宋体" w:hint="eastAsia"/>
                <w:color w:val="9C6500"/>
                <w:kern w:val="0"/>
                <w:sz w:val="24"/>
                <w:szCs w:val="24"/>
              </w:rPr>
              <w:t>0.00%</w:t>
            </w:r>
          </w:p>
        </w:tc>
      </w:tr>
      <w:tr w:rsidR="00414684" w:rsidRPr="00414684" w:rsidTr="00414684">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甲醇期货</w:t>
            </w:r>
          </w:p>
        </w:tc>
        <w:tc>
          <w:tcPr>
            <w:tcW w:w="298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1805</w:t>
            </w:r>
          </w:p>
        </w:tc>
        <w:tc>
          <w:tcPr>
            <w:tcW w:w="106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2758</w:t>
            </w:r>
          </w:p>
        </w:tc>
        <w:tc>
          <w:tcPr>
            <w:tcW w:w="106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2725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414684" w:rsidRPr="00414684" w:rsidRDefault="00414684" w:rsidP="00414684">
            <w:pPr>
              <w:widowControl/>
              <w:jc w:val="center"/>
              <w:rPr>
                <w:rFonts w:ascii="楷体" w:eastAsia="楷体" w:hAnsi="楷体" w:cs="宋体"/>
                <w:color w:val="9C0006"/>
                <w:kern w:val="0"/>
                <w:sz w:val="24"/>
                <w:szCs w:val="24"/>
              </w:rPr>
            </w:pPr>
            <w:r w:rsidRPr="00414684">
              <w:rPr>
                <w:rFonts w:ascii="楷体" w:eastAsia="楷体" w:hAnsi="楷体" w:cs="宋体" w:hint="eastAsia"/>
                <w:color w:val="9C0006"/>
                <w:kern w:val="0"/>
                <w:sz w:val="24"/>
                <w:szCs w:val="24"/>
              </w:rPr>
              <w:t>33</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414684" w:rsidRPr="00414684" w:rsidRDefault="00414684" w:rsidP="00414684">
            <w:pPr>
              <w:widowControl/>
              <w:jc w:val="center"/>
              <w:rPr>
                <w:rFonts w:ascii="楷体" w:eastAsia="楷体" w:hAnsi="楷体" w:cs="宋体"/>
                <w:color w:val="9C0006"/>
                <w:kern w:val="0"/>
                <w:sz w:val="24"/>
                <w:szCs w:val="24"/>
              </w:rPr>
            </w:pPr>
            <w:r w:rsidRPr="00414684">
              <w:rPr>
                <w:rFonts w:ascii="楷体" w:eastAsia="楷体" w:hAnsi="楷体" w:cs="宋体" w:hint="eastAsia"/>
                <w:color w:val="9C0006"/>
                <w:kern w:val="0"/>
                <w:sz w:val="24"/>
                <w:szCs w:val="24"/>
              </w:rPr>
              <w:t>1.21%</w:t>
            </w:r>
          </w:p>
        </w:tc>
      </w:tr>
      <w:tr w:rsidR="00414684" w:rsidRPr="00414684" w:rsidTr="00414684">
        <w:trPr>
          <w:trHeight w:val="285"/>
        </w:trPr>
        <w:tc>
          <w:tcPr>
            <w:tcW w:w="1440" w:type="dxa"/>
            <w:vMerge/>
            <w:tcBorders>
              <w:top w:val="nil"/>
              <w:left w:val="single" w:sz="4" w:space="0" w:color="auto"/>
              <w:bottom w:val="single" w:sz="4" w:space="0" w:color="000000"/>
              <w:right w:val="single" w:sz="4" w:space="0" w:color="auto"/>
            </w:tcBorders>
            <w:vAlign w:val="center"/>
            <w:hideMark/>
          </w:tcPr>
          <w:p w:rsidR="00414684" w:rsidRPr="00414684" w:rsidRDefault="00414684" w:rsidP="00414684">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1809</w:t>
            </w:r>
          </w:p>
        </w:tc>
        <w:tc>
          <w:tcPr>
            <w:tcW w:w="106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2677</w:t>
            </w:r>
          </w:p>
        </w:tc>
        <w:tc>
          <w:tcPr>
            <w:tcW w:w="106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2656</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414684" w:rsidRPr="00414684" w:rsidRDefault="00414684" w:rsidP="00414684">
            <w:pPr>
              <w:widowControl/>
              <w:jc w:val="center"/>
              <w:rPr>
                <w:rFonts w:ascii="楷体" w:eastAsia="楷体" w:hAnsi="楷体" w:cs="宋体"/>
                <w:color w:val="9C0006"/>
                <w:kern w:val="0"/>
                <w:sz w:val="24"/>
                <w:szCs w:val="24"/>
              </w:rPr>
            </w:pPr>
            <w:r w:rsidRPr="00414684">
              <w:rPr>
                <w:rFonts w:ascii="楷体" w:eastAsia="楷体" w:hAnsi="楷体" w:cs="宋体" w:hint="eastAsia"/>
                <w:color w:val="9C0006"/>
                <w:kern w:val="0"/>
                <w:sz w:val="24"/>
                <w:szCs w:val="24"/>
              </w:rPr>
              <w:t>21</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414684" w:rsidRPr="00414684" w:rsidRDefault="00414684" w:rsidP="00414684">
            <w:pPr>
              <w:widowControl/>
              <w:jc w:val="center"/>
              <w:rPr>
                <w:rFonts w:ascii="楷体" w:eastAsia="楷体" w:hAnsi="楷体" w:cs="宋体"/>
                <w:color w:val="9C0006"/>
                <w:kern w:val="0"/>
                <w:sz w:val="24"/>
                <w:szCs w:val="24"/>
              </w:rPr>
            </w:pPr>
            <w:r w:rsidRPr="00414684">
              <w:rPr>
                <w:rFonts w:ascii="楷体" w:eastAsia="楷体" w:hAnsi="楷体" w:cs="宋体" w:hint="eastAsia"/>
                <w:color w:val="9C0006"/>
                <w:kern w:val="0"/>
                <w:sz w:val="24"/>
                <w:szCs w:val="24"/>
              </w:rPr>
              <w:t>0.79%</w:t>
            </w:r>
          </w:p>
        </w:tc>
      </w:tr>
      <w:tr w:rsidR="00414684" w:rsidRPr="00414684" w:rsidTr="00414684">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外盘</w:t>
            </w:r>
          </w:p>
        </w:tc>
        <w:tc>
          <w:tcPr>
            <w:tcW w:w="298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CFR中国</w:t>
            </w:r>
          </w:p>
        </w:tc>
        <w:tc>
          <w:tcPr>
            <w:tcW w:w="106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370</w:t>
            </w:r>
          </w:p>
        </w:tc>
        <w:tc>
          <w:tcPr>
            <w:tcW w:w="106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365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414684" w:rsidRPr="00414684" w:rsidRDefault="00414684" w:rsidP="00414684">
            <w:pPr>
              <w:widowControl/>
              <w:jc w:val="center"/>
              <w:rPr>
                <w:rFonts w:ascii="楷体" w:eastAsia="楷体" w:hAnsi="楷体" w:cs="宋体"/>
                <w:color w:val="9C0006"/>
                <w:kern w:val="0"/>
                <w:sz w:val="24"/>
                <w:szCs w:val="24"/>
              </w:rPr>
            </w:pPr>
            <w:r w:rsidRPr="00414684">
              <w:rPr>
                <w:rFonts w:ascii="楷体" w:eastAsia="楷体" w:hAnsi="楷体" w:cs="宋体" w:hint="eastAsia"/>
                <w:color w:val="9C0006"/>
                <w:kern w:val="0"/>
                <w:sz w:val="24"/>
                <w:szCs w:val="24"/>
              </w:rPr>
              <w:t>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414684" w:rsidRPr="00414684" w:rsidRDefault="00414684" w:rsidP="00414684">
            <w:pPr>
              <w:widowControl/>
              <w:jc w:val="center"/>
              <w:rPr>
                <w:rFonts w:ascii="楷体" w:eastAsia="楷体" w:hAnsi="楷体" w:cs="宋体"/>
                <w:color w:val="9C0006"/>
                <w:kern w:val="0"/>
                <w:sz w:val="24"/>
                <w:szCs w:val="24"/>
              </w:rPr>
            </w:pPr>
            <w:r w:rsidRPr="00414684">
              <w:rPr>
                <w:rFonts w:ascii="楷体" w:eastAsia="楷体" w:hAnsi="楷体" w:cs="宋体" w:hint="eastAsia"/>
                <w:color w:val="9C0006"/>
                <w:kern w:val="0"/>
                <w:sz w:val="24"/>
                <w:szCs w:val="24"/>
              </w:rPr>
              <w:t>1.37%</w:t>
            </w:r>
          </w:p>
        </w:tc>
      </w:tr>
      <w:tr w:rsidR="00414684" w:rsidRPr="00414684" w:rsidTr="00414684">
        <w:trPr>
          <w:trHeight w:val="285"/>
        </w:trPr>
        <w:tc>
          <w:tcPr>
            <w:tcW w:w="1440" w:type="dxa"/>
            <w:vMerge/>
            <w:tcBorders>
              <w:top w:val="nil"/>
              <w:left w:val="single" w:sz="4" w:space="0" w:color="auto"/>
              <w:bottom w:val="single" w:sz="4" w:space="0" w:color="000000"/>
              <w:right w:val="single" w:sz="4" w:space="0" w:color="auto"/>
            </w:tcBorders>
            <w:vAlign w:val="center"/>
            <w:hideMark/>
          </w:tcPr>
          <w:p w:rsidR="00414684" w:rsidRPr="00414684" w:rsidRDefault="00414684" w:rsidP="00414684">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CFR东南亚</w:t>
            </w:r>
          </w:p>
        </w:tc>
        <w:tc>
          <w:tcPr>
            <w:tcW w:w="106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395</w:t>
            </w:r>
          </w:p>
        </w:tc>
        <w:tc>
          <w:tcPr>
            <w:tcW w:w="106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395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414684" w:rsidRPr="00414684" w:rsidRDefault="00414684" w:rsidP="00414684">
            <w:pPr>
              <w:widowControl/>
              <w:jc w:val="center"/>
              <w:rPr>
                <w:rFonts w:ascii="楷体" w:eastAsia="楷体" w:hAnsi="楷体" w:cs="宋体"/>
                <w:color w:val="9C6500"/>
                <w:kern w:val="0"/>
                <w:sz w:val="24"/>
                <w:szCs w:val="24"/>
              </w:rPr>
            </w:pPr>
            <w:r w:rsidRPr="00414684">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414684" w:rsidRPr="00414684" w:rsidRDefault="00414684" w:rsidP="00414684">
            <w:pPr>
              <w:widowControl/>
              <w:jc w:val="center"/>
              <w:rPr>
                <w:rFonts w:ascii="楷体" w:eastAsia="楷体" w:hAnsi="楷体" w:cs="宋体"/>
                <w:color w:val="9C6500"/>
                <w:kern w:val="0"/>
                <w:sz w:val="24"/>
                <w:szCs w:val="24"/>
              </w:rPr>
            </w:pPr>
            <w:r w:rsidRPr="00414684">
              <w:rPr>
                <w:rFonts w:ascii="楷体" w:eastAsia="楷体" w:hAnsi="楷体" w:cs="宋体" w:hint="eastAsia"/>
                <w:color w:val="9C6500"/>
                <w:kern w:val="0"/>
                <w:sz w:val="24"/>
                <w:szCs w:val="24"/>
              </w:rPr>
              <w:t>0.00%</w:t>
            </w:r>
          </w:p>
        </w:tc>
      </w:tr>
      <w:tr w:rsidR="00414684" w:rsidRPr="00414684" w:rsidTr="00414684">
        <w:trPr>
          <w:trHeight w:val="285"/>
        </w:trPr>
        <w:tc>
          <w:tcPr>
            <w:tcW w:w="1440" w:type="dxa"/>
            <w:vMerge/>
            <w:tcBorders>
              <w:top w:val="nil"/>
              <w:left w:val="single" w:sz="4" w:space="0" w:color="auto"/>
              <w:bottom w:val="single" w:sz="4" w:space="0" w:color="000000"/>
              <w:right w:val="single" w:sz="4" w:space="0" w:color="auto"/>
            </w:tcBorders>
            <w:vAlign w:val="center"/>
            <w:hideMark/>
          </w:tcPr>
          <w:p w:rsidR="00414684" w:rsidRPr="00414684" w:rsidRDefault="00414684" w:rsidP="00414684">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FOB美国</w:t>
            </w:r>
          </w:p>
        </w:tc>
        <w:tc>
          <w:tcPr>
            <w:tcW w:w="106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 xml:space="preserve">394 </w:t>
            </w:r>
          </w:p>
        </w:tc>
        <w:tc>
          <w:tcPr>
            <w:tcW w:w="106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 xml:space="preserve">398 </w:t>
            </w:r>
          </w:p>
        </w:tc>
        <w:tc>
          <w:tcPr>
            <w:tcW w:w="1080" w:type="dxa"/>
            <w:tcBorders>
              <w:top w:val="nil"/>
              <w:left w:val="nil"/>
              <w:bottom w:val="single" w:sz="4" w:space="0" w:color="auto"/>
              <w:right w:val="single" w:sz="4" w:space="0" w:color="auto"/>
            </w:tcBorders>
            <w:shd w:val="clear" w:color="000000" w:fill="C6EFCE"/>
            <w:vAlign w:val="center"/>
            <w:hideMark/>
          </w:tcPr>
          <w:p w:rsidR="00414684" w:rsidRPr="00414684" w:rsidRDefault="00414684" w:rsidP="00414684">
            <w:pPr>
              <w:widowControl/>
              <w:jc w:val="center"/>
              <w:rPr>
                <w:rFonts w:ascii="楷体" w:eastAsia="楷体" w:hAnsi="楷体" w:cs="宋体"/>
                <w:color w:val="006100"/>
                <w:kern w:val="0"/>
                <w:sz w:val="24"/>
                <w:szCs w:val="24"/>
              </w:rPr>
            </w:pPr>
            <w:r w:rsidRPr="00414684">
              <w:rPr>
                <w:rFonts w:ascii="楷体" w:eastAsia="楷体" w:hAnsi="楷体" w:cs="宋体" w:hint="eastAsia"/>
                <w:color w:val="006100"/>
                <w:kern w:val="0"/>
                <w:sz w:val="24"/>
                <w:szCs w:val="24"/>
              </w:rPr>
              <w:t>-4.18</w:t>
            </w:r>
          </w:p>
        </w:tc>
        <w:tc>
          <w:tcPr>
            <w:tcW w:w="1360" w:type="dxa"/>
            <w:tcBorders>
              <w:top w:val="nil"/>
              <w:left w:val="nil"/>
              <w:bottom w:val="single" w:sz="4" w:space="0" w:color="auto"/>
              <w:right w:val="single" w:sz="4" w:space="0" w:color="auto"/>
            </w:tcBorders>
            <w:shd w:val="clear" w:color="000000" w:fill="C6EFCE"/>
            <w:vAlign w:val="center"/>
            <w:hideMark/>
          </w:tcPr>
          <w:p w:rsidR="00414684" w:rsidRPr="00414684" w:rsidRDefault="00414684" w:rsidP="00414684">
            <w:pPr>
              <w:widowControl/>
              <w:jc w:val="center"/>
              <w:rPr>
                <w:rFonts w:ascii="楷体" w:eastAsia="楷体" w:hAnsi="楷体" w:cs="宋体"/>
                <w:color w:val="006100"/>
                <w:kern w:val="0"/>
                <w:sz w:val="24"/>
                <w:szCs w:val="24"/>
              </w:rPr>
            </w:pPr>
            <w:r w:rsidRPr="00414684">
              <w:rPr>
                <w:rFonts w:ascii="楷体" w:eastAsia="楷体" w:hAnsi="楷体" w:cs="宋体" w:hint="eastAsia"/>
                <w:color w:val="006100"/>
                <w:kern w:val="0"/>
                <w:sz w:val="24"/>
                <w:szCs w:val="24"/>
              </w:rPr>
              <w:t>-1.05%</w:t>
            </w:r>
          </w:p>
        </w:tc>
      </w:tr>
      <w:tr w:rsidR="00414684" w:rsidRPr="00414684" w:rsidTr="00414684">
        <w:trPr>
          <w:trHeight w:val="285"/>
        </w:trPr>
        <w:tc>
          <w:tcPr>
            <w:tcW w:w="1440" w:type="dxa"/>
            <w:vMerge/>
            <w:tcBorders>
              <w:top w:val="nil"/>
              <w:left w:val="single" w:sz="4" w:space="0" w:color="auto"/>
              <w:bottom w:val="single" w:sz="4" w:space="0" w:color="000000"/>
              <w:right w:val="single" w:sz="4" w:space="0" w:color="auto"/>
            </w:tcBorders>
            <w:vAlign w:val="center"/>
            <w:hideMark/>
          </w:tcPr>
          <w:p w:rsidR="00414684" w:rsidRPr="00414684" w:rsidRDefault="00414684" w:rsidP="00414684">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FOB鹿特丹（欧元/吨）</w:t>
            </w:r>
          </w:p>
        </w:tc>
        <w:tc>
          <w:tcPr>
            <w:tcW w:w="106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315.5</w:t>
            </w:r>
          </w:p>
        </w:tc>
        <w:tc>
          <w:tcPr>
            <w:tcW w:w="106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317</w:t>
            </w:r>
          </w:p>
        </w:tc>
        <w:tc>
          <w:tcPr>
            <w:tcW w:w="1080" w:type="dxa"/>
            <w:tcBorders>
              <w:top w:val="nil"/>
              <w:left w:val="nil"/>
              <w:bottom w:val="single" w:sz="4" w:space="0" w:color="auto"/>
              <w:right w:val="single" w:sz="4" w:space="0" w:color="auto"/>
            </w:tcBorders>
            <w:shd w:val="clear" w:color="000000" w:fill="C6EFCE"/>
            <w:vAlign w:val="center"/>
            <w:hideMark/>
          </w:tcPr>
          <w:p w:rsidR="00414684" w:rsidRPr="00414684" w:rsidRDefault="00414684" w:rsidP="00414684">
            <w:pPr>
              <w:widowControl/>
              <w:jc w:val="center"/>
              <w:rPr>
                <w:rFonts w:ascii="楷体" w:eastAsia="楷体" w:hAnsi="楷体" w:cs="宋体"/>
                <w:color w:val="006100"/>
                <w:kern w:val="0"/>
                <w:sz w:val="24"/>
                <w:szCs w:val="24"/>
              </w:rPr>
            </w:pPr>
            <w:r w:rsidRPr="00414684">
              <w:rPr>
                <w:rFonts w:ascii="楷体" w:eastAsia="楷体" w:hAnsi="楷体" w:cs="宋体" w:hint="eastAsia"/>
                <w:color w:val="006100"/>
                <w:kern w:val="0"/>
                <w:sz w:val="24"/>
                <w:szCs w:val="24"/>
              </w:rPr>
              <w:t>-1.5</w:t>
            </w:r>
          </w:p>
        </w:tc>
        <w:tc>
          <w:tcPr>
            <w:tcW w:w="1360" w:type="dxa"/>
            <w:tcBorders>
              <w:top w:val="nil"/>
              <w:left w:val="nil"/>
              <w:bottom w:val="single" w:sz="4" w:space="0" w:color="auto"/>
              <w:right w:val="single" w:sz="4" w:space="0" w:color="auto"/>
            </w:tcBorders>
            <w:shd w:val="clear" w:color="000000" w:fill="C6EFCE"/>
            <w:vAlign w:val="center"/>
            <w:hideMark/>
          </w:tcPr>
          <w:p w:rsidR="00414684" w:rsidRPr="00414684" w:rsidRDefault="00414684" w:rsidP="00414684">
            <w:pPr>
              <w:widowControl/>
              <w:jc w:val="center"/>
              <w:rPr>
                <w:rFonts w:ascii="楷体" w:eastAsia="楷体" w:hAnsi="楷体" w:cs="宋体"/>
                <w:color w:val="006100"/>
                <w:kern w:val="0"/>
                <w:sz w:val="24"/>
                <w:szCs w:val="24"/>
              </w:rPr>
            </w:pPr>
            <w:r w:rsidRPr="00414684">
              <w:rPr>
                <w:rFonts w:ascii="楷体" w:eastAsia="楷体" w:hAnsi="楷体" w:cs="宋体" w:hint="eastAsia"/>
                <w:color w:val="006100"/>
                <w:kern w:val="0"/>
                <w:sz w:val="24"/>
                <w:szCs w:val="24"/>
              </w:rPr>
              <w:t>-0.47%</w:t>
            </w:r>
          </w:p>
        </w:tc>
      </w:tr>
      <w:tr w:rsidR="00414684" w:rsidRPr="00414684" w:rsidTr="00414684">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下游</w:t>
            </w:r>
          </w:p>
        </w:tc>
        <w:tc>
          <w:tcPr>
            <w:tcW w:w="298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PP（盘面）</w:t>
            </w:r>
          </w:p>
        </w:tc>
        <w:tc>
          <w:tcPr>
            <w:tcW w:w="106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8882</w:t>
            </w:r>
          </w:p>
        </w:tc>
        <w:tc>
          <w:tcPr>
            <w:tcW w:w="106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8882</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414684" w:rsidRPr="00414684" w:rsidRDefault="00414684" w:rsidP="00414684">
            <w:pPr>
              <w:widowControl/>
              <w:jc w:val="center"/>
              <w:rPr>
                <w:rFonts w:ascii="楷体" w:eastAsia="楷体" w:hAnsi="楷体" w:cs="宋体"/>
                <w:color w:val="9C6500"/>
                <w:kern w:val="0"/>
                <w:sz w:val="24"/>
                <w:szCs w:val="24"/>
              </w:rPr>
            </w:pPr>
            <w:r w:rsidRPr="00414684">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414684" w:rsidRPr="00414684" w:rsidRDefault="00414684" w:rsidP="00414684">
            <w:pPr>
              <w:widowControl/>
              <w:jc w:val="center"/>
              <w:rPr>
                <w:rFonts w:ascii="楷体" w:eastAsia="楷体" w:hAnsi="楷体" w:cs="宋体"/>
                <w:color w:val="9C6500"/>
                <w:kern w:val="0"/>
                <w:sz w:val="24"/>
                <w:szCs w:val="24"/>
              </w:rPr>
            </w:pPr>
            <w:r w:rsidRPr="00414684">
              <w:rPr>
                <w:rFonts w:ascii="楷体" w:eastAsia="楷体" w:hAnsi="楷体" w:cs="宋体" w:hint="eastAsia"/>
                <w:color w:val="9C6500"/>
                <w:kern w:val="0"/>
                <w:sz w:val="24"/>
                <w:szCs w:val="24"/>
              </w:rPr>
              <w:t>0.00%</w:t>
            </w:r>
          </w:p>
        </w:tc>
      </w:tr>
      <w:tr w:rsidR="00414684" w:rsidRPr="00414684" w:rsidTr="00414684">
        <w:trPr>
          <w:trHeight w:val="285"/>
        </w:trPr>
        <w:tc>
          <w:tcPr>
            <w:tcW w:w="1440" w:type="dxa"/>
            <w:vMerge/>
            <w:tcBorders>
              <w:top w:val="nil"/>
              <w:left w:val="single" w:sz="4" w:space="0" w:color="auto"/>
              <w:bottom w:val="single" w:sz="4" w:space="0" w:color="000000"/>
              <w:right w:val="single" w:sz="4" w:space="0" w:color="auto"/>
            </w:tcBorders>
            <w:vAlign w:val="center"/>
            <w:hideMark/>
          </w:tcPr>
          <w:p w:rsidR="00414684" w:rsidRPr="00414684" w:rsidRDefault="00414684" w:rsidP="00414684">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LLDPE（盘面）</w:t>
            </w:r>
          </w:p>
        </w:tc>
        <w:tc>
          <w:tcPr>
            <w:tcW w:w="106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9195</w:t>
            </w:r>
          </w:p>
        </w:tc>
        <w:tc>
          <w:tcPr>
            <w:tcW w:w="106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9195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414684" w:rsidRPr="00414684" w:rsidRDefault="00414684" w:rsidP="00414684">
            <w:pPr>
              <w:widowControl/>
              <w:jc w:val="center"/>
              <w:rPr>
                <w:rFonts w:ascii="楷体" w:eastAsia="楷体" w:hAnsi="楷体" w:cs="宋体"/>
                <w:color w:val="9C6500"/>
                <w:kern w:val="0"/>
                <w:sz w:val="24"/>
                <w:szCs w:val="24"/>
              </w:rPr>
            </w:pPr>
            <w:r w:rsidRPr="00414684">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414684" w:rsidRPr="00414684" w:rsidRDefault="00414684" w:rsidP="00414684">
            <w:pPr>
              <w:widowControl/>
              <w:jc w:val="center"/>
              <w:rPr>
                <w:rFonts w:ascii="楷体" w:eastAsia="楷体" w:hAnsi="楷体" w:cs="宋体"/>
                <w:color w:val="9C6500"/>
                <w:kern w:val="0"/>
                <w:sz w:val="24"/>
                <w:szCs w:val="24"/>
              </w:rPr>
            </w:pPr>
            <w:r w:rsidRPr="00414684">
              <w:rPr>
                <w:rFonts w:ascii="楷体" w:eastAsia="楷体" w:hAnsi="楷体" w:cs="宋体" w:hint="eastAsia"/>
                <w:color w:val="9C6500"/>
                <w:kern w:val="0"/>
                <w:sz w:val="24"/>
                <w:szCs w:val="24"/>
              </w:rPr>
              <w:t>0.00%</w:t>
            </w:r>
          </w:p>
        </w:tc>
      </w:tr>
      <w:tr w:rsidR="00414684" w:rsidRPr="00414684" w:rsidTr="00414684">
        <w:trPr>
          <w:trHeight w:val="285"/>
        </w:trPr>
        <w:tc>
          <w:tcPr>
            <w:tcW w:w="1440" w:type="dxa"/>
            <w:vMerge/>
            <w:tcBorders>
              <w:top w:val="nil"/>
              <w:left w:val="single" w:sz="4" w:space="0" w:color="auto"/>
              <w:bottom w:val="single" w:sz="4" w:space="0" w:color="000000"/>
              <w:right w:val="single" w:sz="4" w:space="0" w:color="auto"/>
            </w:tcBorders>
            <w:vAlign w:val="center"/>
            <w:hideMark/>
          </w:tcPr>
          <w:p w:rsidR="00414684" w:rsidRPr="00414684" w:rsidRDefault="00414684" w:rsidP="00414684">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甲醛（山东）</w:t>
            </w:r>
          </w:p>
        </w:tc>
        <w:tc>
          <w:tcPr>
            <w:tcW w:w="106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1405</w:t>
            </w:r>
          </w:p>
        </w:tc>
        <w:tc>
          <w:tcPr>
            <w:tcW w:w="106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1405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414684" w:rsidRPr="00414684" w:rsidRDefault="00414684" w:rsidP="00414684">
            <w:pPr>
              <w:widowControl/>
              <w:jc w:val="center"/>
              <w:rPr>
                <w:rFonts w:ascii="楷体" w:eastAsia="楷体" w:hAnsi="楷体" w:cs="宋体"/>
                <w:color w:val="9C6500"/>
                <w:kern w:val="0"/>
                <w:sz w:val="24"/>
                <w:szCs w:val="24"/>
              </w:rPr>
            </w:pPr>
            <w:r w:rsidRPr="00414684">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414684" w:rsidRPr="00414684" w:rsidRDefault="00414684" w:rsidP="00414684">
            <w:pPr>
              <w:widowControl/>
              <w:jc w:val="center"/>
              <w:rPr>
                <w:rFonts w:ascii="楷体" w:eastAsia="楷体" w:hAnsi="楷体" w:cs="宋体"/>
                <w:color w:val="9C6500"/>
                <w:kern w:val="0"/>
                <w:sz w:val="24"/>
                <w:szCs w:val="24"/>
              </w:rPr>
            </w:pPr>
            <w:r w:rsidRPr="00414684">
              <w:rPr>
                <w:rFonts w:ascii="楷体" w:eastAsia="楷体" w:hAnsi="楷体" w:cs="宋体" w:hint="eastAsia"/>
                <w:color w:val="9C6500"/>
                <w:kern w:val="0"/>
                <w:sz w:val="24"/>
                <w:szCs w:val="24"/>
              </w:rPr>
              <w:t>0.00%</w:t>
            </w:r>
          </w:p>
        </w:tc>
      </w:tr>
      <w:tr w:rsidR="00414684" w:rsidRPr="00414684" w:rsidTr="00414684">
        <w:trPr>
          <w:trHeight w:val="285"/>
        </w:trPr>
        <w:tc>
          <w:tcPr>
            <w:tcW w:w="1440" w:type="dxa"/>
            <w:vMerge/>
            <w:tcBorders>
              <w:top w:val="nil"/>
              <w:left w:val="single" w:sz="4" w:space="0" w:color="auto"/>
              <w:bottom w:val="single" w:sz="4" w:space="0" w:color="000000"/>
              <w:right w:val="single" w:sz="4" w:space="0" w:color="auto"/>
            </w:tcBorders>
            <w:vAlign w:val="center"/>
            <w:hideMark/>
          </w:tcPr>
          <w:p w:rsidR="00414684" w:rsidRPr="00414684" w:rsidRDefault="00414684" w:rsidP="00414684">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醋酸（江苏）</w:t>
            </w:r>
          </w:p>
        </w:tc>
        <w:tc>
          <w:tcPr>
            <w:tcW w:w="106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4715</w:t>
            </w:r>
          </w:p>
        </w:tc>
        <w:tc>
          <w:tcPr>
            <w:tcW w:w="106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4715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414684" w:rsidRPr="00414684" w:rsidRDefault="00414684" w:rsidP="00414684">
            <w:pPr>
              <w:widowControl/>
              <w:jc w:val="center"/>
              <w:rPr>
                <w:rFonts w:ascii="楷体" w:eastAsia="楷体" w:hAnsi="楷体" w:cs="宋体"/>
                <w:color w:val="9C6500"/>
                <w:kern w:val="0"/>
                <w:sz w:val="24"/>
                <w:szCs w:val="24"/>
              </w:rPr>
            </w:pPr>
            <w:r w:rsidRPr="00414684">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414684" w:rsidRPr="00414684" w:rsidRDefault="00414684" w:rsidP="00414684">
            <w:pPr>
              <w:widowControl/>
              <w:jc w:val="center"/>
              <w:rPr>
                <w:rFonts w:ascii="楷体" w:eastAsia="楷体" w:hAnsi="楷体" w:cs="宋体"/>
                <w:color w:val="9C6500"/>
                <w:kern w:val="0"/>
                <w:sz w:val="24"/>
                <w:szCs w:val="24"/>
              </w:rPr>
            </w:pPr>
            <w:r w:rsidRPr="00414684">
              <w:rPr>
                <w:rFonts w:ascii="楷体" w:eastAsia="楷体" w:hAnsi="楷体" w:cs="宋体" w:hint="eastAsia"/>
                <w:color w:val="9C6500"/>
                <w:kern w:val="0"/>
                <w:sz w:val="24"/>
                <w:szCs w:val="24"/>
              </w:rPr>
              <w:t>0.00%</w:t>
            </w:r>
          </w:p>
        </w:tc>
      </w:tr>
      <w:tr w:rsidR="00414684" w:rsidRPr="00414684" w:rsidTr="00414684">
        <w:trPr>
          <w:trHeight w:val="285"/>
        </w:trPr>
        <w:tc>
          <w:tcPr>
            <w:tcW w:w="1440" w:type="dxa"/>
            <w:vMerge/>
            <w:tcBorders>
              <w:top w:val="nil"/>
              <w:left w:val="single" w:sz="4" w:space="0" w:color="auto"/>
              <w:bottom w:val="single" w:sz="4" w:space="0" w:color="000000"/>
              <w:right w:val="single" w:sz="4" w:space="0" w:color="auto"/>
            </w:tcBorders>
            <w:vAlign w:val="center"/>
            <w:hideMark/>
          </w:tcPr>
          <w:p w:rsidR="00414684" w:rsidRPr="00414684" w:rsidRDefault="00414684" w:rsidP="00414684">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二甲醚（河北）</w:t>
            </w:r>
          </w:p>
        </w:tc>
        <w:tc>
          <w:tcPr>
            <w:tcW w:w="106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3520</w:t>
            </w:r>
          </w:p>
        </w:tc>
        <w:tc>
          <w:tcPr>
            <w:tcW w:w="106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3520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414684" w:rsidRPr="00414684" w:rsidRDefault="00414684" w:rsidP="00414684">
            <w:pPr>
              <w:widowControl/>
              <w:jc w:val="center"/>
              <w:rPr>
                <w:rFonts w:ascii="楷体" w:eastAsia="楷体" w:hAnsi="楷体" w:cs="宋体"/>
                <w:color w:val="9C6500"/>
                <w:kern w:val="0"/>
                <w:sz w:val="24"/>
                <w:szCs w:val="24"/>
              </w:rPr>
            </w:pPr>
            <w:r w:rsidRPr="00414684">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414684" w:rsidRPr="00414684" w:rsidRDefault="00414684" w:rsidP="00414684">
            <w:pPr>
              <w:widowControl/>
              <w:jc w:val="center"/>
              <w:rPr>
                <w:rFonts w:ascii="楷体" w:eastAsia="楷体" w:hAnsi="楷体" w:cs="宋体"/>
                <w:color w:val="9C6500"/>
                <w:kern w:val="0"/>
                <w:sz w:val="24"/>
                <w:szCs w:val="24"/>
              </w:rPr>
            </w:pPr>
            <w:r w:rsidRPr="00414684">
              <w:rPr>
                <w:rFonts w:ascii="楷体" w:eastAsia="楷体" w:hAnsi="楷体" w:cs="宋体" w:hint="eastAsia"/>
                <w:color w:val="9C6500"/>
                <w:kern w:val="0"/>
                <w:sz w:val="24"/>
                <w:szCs w:val="24"/>
              </w:rPr>
              <w:t>0.00%</w:t>
            </w:r>
          </w:p>
        </w:tc>
      </w:tr>
      <w:tr w:rsidR="00414684" w:rsidRPr="00414684" w:rsidTr="00414684">
        <w:trPr>
          <w:trHeight w:val="285"/>
        </w:trPr>
        <w:tc>
          <w:tcPr>
            <w:tcW w:w="1440" w:type="dxa"/>
            <w:vMerge/>
            <w:tcBorders>
              <w:top w:val="nil"/>
              <w:left w:val="single" w:sz="4" w:space="0" w:color="auto"/>
              <w:bottom w:val="single" w:sz="4" w:space="0" w:color="000000"/>
              <w:right w:val="single" w:sz="4" w:space="0" w:color="auto"/>
            </w:tcBorders>
            <w:vAlign w:val="center"/>
            <w:hideMark/>
          </w:tcPr>
          <w:p w:rsidR="00414684" w:rsidRPr="00414684" w:rsidRDefault="00414684" w:rsidP="00414684">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MTBE</w:t>
            </w:r>
          </w:p>
        </w:tc>
        <w:tc>
          <w:tcPr>
            <w:tcW w:w="106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5700</w:t>
            </w:r>
          </w:p>
        </w:tc>
        <w:tc>
          <w:tcPr>
            <w:tcW w:w="106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5700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414684" w:rsidRPr="00414684" w:rsidRDefault="00414684" w:rsidP="00414684">
            <w:pPr>
              <w:widowControl/>
              <w:jc w:val="center"/>
              <w:rPr>
                <w:rFonts w:ascii="楷体" w:eastAsia="楷体" w:hAnsi="楷体" w:cs="宋体"/>
                <w:color w:val="9C6500"/>
                <w:kern w:val="0"/>
                <w:sz w:val="24"/>
                <w:szCs w:val="24"/>
              </w:rPr>
            </w:pPr>
            <w:r w:rsidRPr="00414684">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414684" w:rsidRPr="00414684" w:rsidRDefault="00414684" w:rsidP="00414684">
            <w:pPr>
              <w:widowControl/>
              <w:jc w:val="center"/>
              <w:rPr>
                <w:rFonts w:ascii="楷体" w:eastAsia="楷体" w:hAnsi="楷体" w:cs="宋体"/>
                <w:color w:val="9C6500"/>
                <w:kern w:val="0"/>
                <w:sz w:val="24"/>
                <w:szCs w:val="24"/>
              </w:rPr>
            </w:pPr>
            <w:r w:rsidRPr="00414684">
              <w:rPr>
                <w:rFonts w:ascii="楷体" w:eastAsia="楷体" w:hAnsi="楷体" w:cs="宋体" w:hint="eastAsia"/>
                <w:color w:val="9C6500"/>
                <w:kern w:val="0"/>
                <w:sz w:val="24"/>
                <w:szCs w:val="24"/>
              </w:rPr>
              <w:t>0.00%</w:t>
            </w:r>
          </w:p>
        </w:tc>
      </w:tr>
      <w:tr w:rsidR="00414684" w:rsidRPr="00414684" w:rsidTr="00414684">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价差</w:t>
            </w:r>
          </w:p>
        </w:tc>
        <w:tc>
          <w:tcPr>
            <w:tcW w:w="298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1805-1801</w:t>
            </w:r>
          </w:p>
        </w:tc>
        <w:tc>
          <w:tcPr>
            <w:tcW w:w="106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-81</w:t>
            </w:r>
          </w:p>
        </w:tc>
        <w:tc>
          <w:tcPr>
            <w:tcW w:w="106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-69</w:t>
            </w:r>
          </w:p>
        </w:tc>
        <w:tc>
          <w:tcPr>
            <w:tcW w:w="1080" w:type="dxa"/>
            <w:tcBorders>
              <w:top w:val="nil"/>
              <w:left w:val="nil"/>
              <w:bottom w:val="single" w:sz="4" w:space="0" w:color="auto"/>
              <w:right w:val="single" w:sz="4" w:space="0" w:color="auto"/>
            </w:tcBorders>
            <w:shd w:val="clear" w:color="000000" w:fill="C6EFCE"/>
            <w:vAlign w:val="center"/>
            <w:hideMark/>
          </w:tcPr>
          <w:p w:rsidR="00414684" w:rsidRPr="00414684" w:rsidRDefault="00414684" w:rsidP="00414684">
            <w:pPr>
              <w:widowControl/>
              <w:jc w:val="center"/>
              <w:rPr>
                <w:rFonts w:ascii="楷体" w:eastAsia="楷体" w:hAnsi="楷体" w:cs="宋体"/>
                <w:color w:val="006100"/>
                <w:kern w:val="0"/>
                <w:sz w:val="24"/>
                <w:szCs w:val="24"/>
              </w:rPr>
            </w:pPr>
            <w:r w:rsidRPr="00414684">
              <w:rPr>
                <w:rFonts w:ascii="楷体" w:eastAsia="楷体" w:hAnsi="楷体" w:cs="宋体" w:hint="eastAsia"/>
                <w:color w:val="006100"/>
                <w:kern w:val="0"/>
                <w:sz w:val="24"/>
                <w:szCs w:val="24"/>
              </w:rPr>
              <w:t>-12</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414684" w:rsidRPr="00414684" w:rsidRDefault="00414684" w:rsidP="00414684">
            <w:pPr>
              <w:widowControl/>
              <w:jc w:val="center"/>
              <w:rPr>
                <w:rFonts w:ascii="楷体" w:eastAsia="楷体" w:hAnsi="楷体" w:cs="宋体"/>
                <w:color w:val="9C0006"/>
                <w:kern w:val="0"/>
                <w:sz w:val="24"/>
                <w:szCs w:val="24"/>
              </w:rPr>
            </w:pPr>
            <w:r w:rsidRPr="00414684">
              <w:rPr>
                <w:rFonts w:ascii="楷体" w:eastAsia="楷体" w:hAnsi="楷体" w:cs="宋体" w:hint="eastAsia"/>
                <w:color w:val="9C0006"/>
                <w:kern w:val="0"/>
                <w:sz w:val="24"/>
                <w:szCs w:val="24"/>
              </w:rPr>
              <w:t>17.39%</w:t>
            </w:r>
          </w:p>
        </w:tc>
      </w:tr>
      <w:tr w:rsidR="00414684" w:rsidRPr="00414684" w:rsidTr="00414684">
        <w:trPr>
          <w:trHeight w:val="285"/>
        </w:trPr>
        <w:tc>
          <w:tcPr>
            <w:tcW w:w="1440" w:type="dxa"/>
            <w:vMerge/>
            <w:tcBorders>
              <w:top w:val="nil"/>
              <w:left w:val="single" w:sz="4" w:space="0" w:color="auto"/>
              <w:bottom w:val="single" w:sz="4" w:space="0" w:color="000000"/>
              <w:right w:val="single" w:sz="4" w:space="0" w:color="auto"/>
            </w:tcBorders>
            <w:vAlign w:val="center"/>
            <w:hideMark/>
          </w:tcPr>
          <w:p w:rsidR="00414684" w:rsidRPr="00414684" w:rsidRDefault="00414684" w:rsidP="00414684">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基差</w:t>
            </w:r>
          </w:p>
        </w:tc>
        <w:tc>
          <w:tcPr>
            <w:tcW w:w="106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167</w:t>
            </w:r>
          </w:p>
        </w:tc>
        <w:tc>
          <w:tcPr>
            <w:tcW w:w="106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125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414684" w:rsidRPr="00414684" w:rsidRDefault="00414684" w:rsidP="00414684">
            <w:pPr>
              <w:widowControl/>
              <w:jc w:val="center"/>
              <w:rPr>
                <w:rFonts w:ascii="楷体" w:eastAsia="楷体" w:hAnsi="楷体" w:cs="宋体"/>
                <w:color w:val="9C0006"/>
                <w:kern w:val="0"/>
                <w:sz w:val="24"/>
                <w:szCs w:val="24"/>
              </w:rPr>
            </w:pPr>
            <w:r w:rsidRPr="00414684">
              <w:rPr>
                <w:rFonts w:ascii="楷体" w:eastAsia="楷体" w:hAnsi="楷体" w:cs="宋体" w:hint="eastAsia"/>
                <w:color w:val="9C0006"/>
                <w:kern w:val="0"/>
                <w:sz w:val="24"/>
                <w:szCs w:val="24"/>
              </w:rPr>
              <w:t>42</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414684" w:rsidRPr="00414684" w:rsidRDefault="00414684" w:rsidP="00414684">
            <w:pPr>
              <w:widowControl/>
              <w:jc w:val="center"/>
              <w:rPr>
                <w:rFonts w:ascii="楷体" w:eastAsia="楷体" w:hAnsi="楷体" w:cs="宋体"/>
                <w:color w:val="9C0006"/>
                <w:kern w:val="0"/>
                <w:sz w:val="24"/>
                <w:szCs w:val="24"/>
              </w:rPr>
            </w:pPr>
            <w:r w:rsidRPr="00414684">
              <w:rPr>
                <w:rFonts w:ascii="楷体" w:eastAsia="楷体" w:hAnsi="楷体" w:cs="宋体" w:hint="eastAsia"/>
                <w:color w:val="9C0006"/>
                <w:kern w:val="0"/>
                <w:sz w:val="24"/>
                <w:szCs w:val="24"/>
              </w:rPr>
              <w:t>33.60%</w:t>
            </w:r>
          </w:p>
        </w:tc>
      </w:tr>
      <w:tr w:rsidR="00414684" w:rsidRPr="00414684" w:rsidTr="00414684">
        <w:trPr>
          <w:trHeight w:val="285"/>
        </w:trPr>
        <w:tc>
          <w:tcPr>
            <w:tcW w:w="1440" w:type="dxa"/>
            <w:vMerge/>
            <w:tcBorders>
              <w:top w:val="nil"/>
              <w:left w:val="single" w:sz="4" w:space="0" w:color="auto"/>
              <w:bottom w:val="single" w:sz="4" w:space="0" w:color="000000"/>
              <w:right w:val="single" w:sz="4" w:space="0" w:color="auto"/>
            </w:tcBorders>
            <w:vAlign w:val="center"/>
            <w:hideMark/>
          </w:tcPr>
          <w:p w:rsidR="00414684" w:rsidRPr="00414684" w:rsidRDefault="00414684" w:rsidP="00414684">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进口利润</w:t>
            </w:r>
          </w:p>
        </w:tc>
        <w:tc>
          <w:tcPr>
            <w:tcW w:w="106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 xml:space="preserve">-35 </w:t>
            </w:r>
          </w:p>
        </w:tc>
        <w:tc>
          <w:tcPr>
            <w:tcW w:w="106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 xml:space="preserve">-72 </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414684" w:rsidRPr="00414684" w:rsidRDefault="00414684" w:rsidP="00414684">
            <w:pPr>
              <w:widowControl/>
              <w:jc w:val="center"/>
              <w:rPr>
                <w:rFonts w:ascii="楷体" w:eastAsia="楷体" w:hAnsi="楷体" w:cs="宋体"/>
                <w:color w:val="9C0006"/>
                <w:kern w:val="0"/>
                <w:sz w:val="24"/>
                <w:szCs w:val="24"/>
              </w:rPr>
            </w:pPr>
            <w:r w:rsidRPr="00414684">
              <w:rPr>
                <w:rFonts w:ascii="楷体" w:eastAsia="楷体" w:hAnsi="楷体" w:cs="宋体" w:hint="eastAsia"/>
                <w:color w:val="9C0006"/>
                <w:kern w:val="0"/>
                <w:sz w:val="24"/>
                <w:szCs w:val="24"/>
              </w:rPr>
              <w:t xml:space="preserve">36 </w:t>
            </w:r>
          </w:p>
        </w:tc>
        <w:tc>
          <w:tcPr>
            <w:tcW w:w="1360" w:type="dxa"/>
            <w:tcBorders>
              <w:top w:val="nil"/>
              <w:left w:val="nil"/>
              <w:bottom w:val="single" w:sz="4" w:space="0" w:color="auto"/>
              <w:right w:val="single" w:sz="4" w:space="0" w:color="auto"/>
            </w:tcBorders>
            <w:shd w:val="clear" w:color="000000" w:fill="C6EFCE"/>
            <w:vAlign w:val="center"/>
            <w:hideMark/>
          </w:tcPr>
          <w:p w:rsidR="00414684" w:rsidRPr="00414684" w:rsidRDefault="00414684" w:rsidP="00414684">
            <w:pPr>
              <w:widowControl/>
              <w:jc w:val="center"/>
              <w:rPr>
                <w:rFonts w:ascii="楷体" w:eastAsia="楷体" w:hAnsi="楷体" w:cs="宋体"/>
                <w:color w:val="006100"/>
                <w:kern w:val="0"/>
                <w:sz w:val="24"/>
                <w:szCs w:val="24"/>
              </w:rPr>
            </w:pPr>
            <w:r w:rsidRPr="00414684">
              <w:rPr>
                <w:rFonts w:ascii="楷体" w:eastAsia="楷体" w:hAnsi="楷体" w:cs="宋体" w:hint="eastAsia"/>
                <w:color w:val="006100"/>
                <w:kern w:val="0"/>
                <w:sz w:val="24"/>
                <w:szCs w:val="24"/>
              </w:rPr>
              <w:t>-50.75%</w:t>
            </w:r>
          </w:p>
        </w:tc>
      </w:tr>
      <w:tr w:rsidR="00414684" w:rsidRPr="00414684" w:rsidTr="00414684">
        <w:trPr>
          <w:trHeight w:val="285"/>
        </w:trPr>
        <w:tc>
          <w:tcPr>
            <w:tcW w:w="1440" w:type="dxa"/>
            <w:vMerge/>
            <w:tcBorders>
              <w:top w:val="nil"/>
              <w:left w:val="single" w:sz="4" w:space="0" w:color="auto"/>
              <w:bottom w:val="single" w:sz="4" w:space="0" w:color="000000"/>
              <w:right w:val="single" w:sz="4" w:space="0" w:color="auto"/>
            </w:tcBorders>
            <w:vAlign w:val="center"/>
            <w:hideMark/>
          </w:tcPr>
          <w:p w:rsidR="00414684" w:rsidRPr="00414684" w:rsidRDefault="00414684" w:rsidP="00414684">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山东-江苏</w:t>
            </w:r>
          </w:p>
        </w:tc>
        <w:tc>
          <w:tcPr>
            <w:tcW w:w="106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75</w:t>
            </w:r>
          </w:p>
        </w:tc>
        <w:tc>
          <w:tcPr>
            <w:tcW w:w="106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50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414684" w:rsidRPr="00414684" w:rsidRDefault="00414684" w:rsidP="00414684">
            <w:pPr>
              <w:widowControl/>
              <w:jc w:val="center"/>
              <w:rPr>
                <w:rFonts w:ascii="楷体" w:eastAsia="楷体" w:hAnsi="楷体" w:cs="宋体"/>
                <w:color w:val="9C0006"/>
                <w:kern w:val="0"/>
                <w:sz w:val="24"/>
                <w:szCs w:val="24"/>
              </w:rPr>
            </w:pPr>
            <w:r w:rsidRPr="00414684">
              <w:rPr>
                <w:rFonts w:ascii="楷体" w:eastAsia="楷体" w:hAnsi="楷体" w:cs="宋体" w:hint="eastAsia"/>
                <w:color w:val="9C0006"/>
                <w:kern w:val="0"/>
                <w:sz w:val="24"/>
                <w:szCs w:val="24"/>
              </w:rPr>
              <w:t>25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414684" w:rsidRPr="00414684" w:rsidRDefault="00414684" w:rsidP="00414684">
            <w:pPr>
              <w:widowControl/>
              <w:jc w:val="center"/>
              <w:rPr>
                <w:rFonts w:ascii="楷体" w:eastAsia="楷体" w:hAnsi="楷体" w:cs="宋体"/>
                <w:color w:val="9C0006"/>
                <w:kern w:val="0"/>
                <w:sz w:val="24"/>
                <w:szCs w:val="24"/>
              </w:rPr>
            </w:pPr>
            <w:r w:rsidRPr="00414684">
              <w:rPr>
                <w:rFonts w:ascii="楷体" w:eastAsia="楷体" w:hAnsi="楷体" w:cs="宋体" w:hint="eastAsia"/>
                <w:color w:val="9C0006"/>
                <w:kern w:val="0"/>
                <w:sz w:val="24"/>
                <w:szCs w:val="24"/>
              </w:rPr>
              <w:t>50.00%</w:t>
            </w:r>
          </w:p>
        </w:tc>
      </w:tr>
      <w:tr w:rsidR="00414684" w:rsidRPr="00414684" w:rsidTr="00414684">
        <w:trPr>
          <w:trHeight w:val="285"/>
        </w:trPr>
        <w:tc>
          <w:tcPr>
            <w:tcW w:w="1440" w:type="dxa"/>
            <w:vMerge/>
            <w:tcBorders>
              <w:top w:val="nil"/>
              <w:left w:val="single" w:sz="4" w:space="0" w:color="auto"/>
              <w:bottom w:val="single" w:sz="4" w:space="0" w:color="000000"/>
              <w:right w:val="single" w:sz="4" w:space="0" w:color="auto"/>
            </w:tcBorders>
            <w:vAlign w:val="center"/>
            <w:hideMark/>
          </w:tcPr>
          <w:p w:rsidR="00414684" w:rsidRPr="00414684" w:rsidRDefault="00414684" w:rsidP="00414684">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华南-江苏</w:t>
            </w:r>
          </w:p>
        </w:tc>
        <w:tc>
          <w:tcPr>
            <w:tcW w:w="106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-485</w:t>
            </w:r>
          </w:p>
        </w:tc>
        <w:tc>
          <w:tcPr>
            <w:tcW w:w="106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-475</w:t>
            </w:r>
          </w:p>
        </w:tc>
        <w:tc>
          <w:tcPr>
            <w:tcW w:w="1080" w:type="dxa"/>
            <w:tcBorders>
              <w:top w:val="nil"/>
              <w:left w:val="nil"/>
              <w:bottom w:val="single" w:sz="4" w:space="0" w:color="auto"/>
              <w:right w:val="single" w:sz="4" w:space="0" w:color="auto"/>
            </w:tcBorders>
            <w:shd w:val="clear" w:color="000000" w:fill="C6EFCE"/>
            <w:vAlign w:val="center"/>
            <w:hideMark/>
          </w:tcPr>
          <w:p w:rsidR="00414684" w:rsidRPr="00414684" w:rsidRDefault="00414684" w:rsidP="00414684">
            <w:pPr>
              <w:widowControl/>
              <w:jc w:val="center"/>
              <w:rPr>
                <w:rFonts w:ascii="楷体" w:eastAsia="楷体" w:hAnsi="楷体" w:cs="宋体"/>
                <w:color w:val="006100"/>
                <w:kern w:val="0"/>
                <w:sz w:val="24"/>
                <w:szCs w:val="24"/>
              </w:rPr>
            </w:pPr>
            <w:r w:rsidRPr="00414684">
              <w:rPr>
                <w:rFonts w:ascii="楷体" w:eastAsia="楷体" w:hAnsi="楷体" w:cs="宋体" w:hint="eastAsia"/>
                <w:color w:val="006100"/>
                <w:kern w:val="0"/>
                <w:sz w:val="24"/>
                <w:szCs w:val="24"/>
              </w:rPr>
              <w:t>-10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414684" w:rsidRPr="00414684" w:rsidRDefault="00414684" w:rsidP="00414684">
            <w:pPr>
              <w:widowControl/>
              <w:jc w:val="center"/>
              <w:rPr>
                <w:rFonts w:ascii="楷体" w:eastAsia="楷体" w:hAnsi="楷体" w:cs="宋体"/>
                <w:color w:val="9C0006"/>
                <w:kern w:val="0"/>
                <w:sz w:val="24"/>
                <w:szCs w:val="24"/>
              </w:rPr>
            </w:pPr>
            <w:r w:rsidRPr="00414684">
              <w:rPr>
                <w:rFonts w:ascii="楷体" w:eastAsia="楷体" w:hAnsi="楷体" w:cs="宋体" w:hint="eastAsia"/>
                <w:color w:val="9C0006"/>
                <w:kern w:val="0"/>
                <w:sz w:val="24"/>
                <w:szCs w:val="24"/>
              </w:rPr>
              <w:t>2.11%</w:t>
            </w:r>
          </w:p>
        </w:tc>
      </w:tr>
      <w:tr w:rsidR="00414684" w:rsidRPr="00414684" w:rsidTr="00414684">
        <w:trPr>
          <w:trHeight w:val="285"/>
        </w:trPr>
        <w:tc>
          <w:tcPr>
            <w:tcW w:w="1440" w:type="dxa"/>
            <w:vMerge/>
            <w:tcBorders>
              <w:top w:val="nil"/>
              <w:left w:val="single" w:sz="4" w:space="0" w:color="auto"/>
              <w:bottom w:val="single" w:sz="4" w:space="0" w:color="000000"/>
              <w:right w:val="single" w:sz="4" w:space="0" w:color="auto"/>
            </w:tcBorders>
            <w:vAlign w:val="center"/>
            <w:hideMark/>
          </w:tcPr>
          <w:p w:rsidR="00414684" w:rsidRPr="00414684" w:rsidRDefault="00414684" w:rsidP="00414684">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内蒙-江苏</w:t>
            </w:r>
          </w:p>
        </w:tc>
        <w:tc>
          <w:tcPr>
            <w:tcW w:w="106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-725</w:t>
            </w:r>
          </w:p>
        </w:tc>
        <w:tc>
          <w:tcPr>
            <w:tcW w:w="106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-650</w:t>
            </w:r>
          </w:p>
        </w:tc>
        <w:tc>
          <w:tcPr>
            <w:tcW w:w="1080" w:type="dxa"/>
            <w:tcBorders>
              <w:top w:val="nil"/>
              <w:left w:val="nil"/>
              <w:bottom w:val="single" w:sz="4" w:space="0" w:color="auto"/>
              <w:right w:val="single" w:sz="4" w:space="0" w:color="auto"/>
            </w:tcBorders>
            <w:shd w:val="clear" w:color="000000" w:fill="C6EFCE"/>
            <w:vAlign w:val="center"/>
            <w:hideMark/>
          </w:tcPr>
          <w:p w:rsidR="00414684" w:rsidRPr="00414684" w:rsidRDefault="00414684" w:rsidP="00414684">
            <w:pPr>
              <w:widowControl/>
              <w:jc w:val="center"/>
              <w:rPr>
                <w:rFonts w:ascii="楷体" w:eastAsia="楷体" w:hAnsi="楷体" w:cs="宋体"/>
                <w:color w:val="006100"/>
                <w:kern w:val="0"/>
                <w:sz w:val="24"/>
                <w:szCs w:val="24"/>
              </w:rPr>
            </w:pPr>
            <w:r w:rsidRPr="00414684">
              <w:rPr>
                <w:rFonts w:ascii="楷体" w:eastAsia="楷体" w:hAnsi="楷体" w:cs="宋体" w:hint="eastAsia"/>
                <w:color w:val="006100"/>
                <w:kern w:val="0"/>
                <w:sz w:val="24"/>
                <w:szCs w:val="24"/>
              </w:rPr>
              <w:t>-75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414684" w:rsidRPr="00414684" w:rsidRDefault="00414684" w:rsidP="00414684">
            <w:pPr>
              <w:widowControl/>
              <w:jc w:val="center"/>
              <w:rPr>
                <w:rFonts w:ascii="楷体" w:eastAsia="楷体" w:hAnsi="楷体" w:cs="宋体"/>
                <w:color w:val="9C0006"/>
                <w:kern w:val="0"/>
                <w:sz w:val="24"/>
                <w:szCs w:val="24"/>
              </w:rPr>
            </w:pPr>
            <w:r w:rsidRPr="00414684">
              <w:rPr>
                <w:rFonts w:ascii="楷体" w:eastAsia="楷体" w:hAnsi="楷体" w:cs="宋体" w:hint="eastAsia"/>
                <w:color w:val="9C0006"/>
                <w:kern w:val="0"/>
                <w:sz w:val="24"/>
                <w:szCs w:val="24"/>
              </w:rPr>
              <w:t>11.54%</w:t>
            </w:r>
          </w:p>
        </w:tc>
      </w:tr>
      <w:tr w:rsidR="00414684" w:rsidRPr="00414684" w:rsidTr="00414684">
        <w:trPr>
          <w:trHeight w:val="285"/>
        </w:trPr>
        <w:tc>
          <w:tcPr>
            <w:tcW w:w="1440" w:type="dxa"/>
            <w:vMerge/>
            <w:tcBorders>
              <w:top w:val="nil"/>
              <w:left w:val="single" w:sz="4" w:space="0" w:color="auto"/>
              <w:bottom w:val="single" w:sz="4" w:space="0" w:color="000000"/>
              <w:right w:val="single" w:sz="4" w:space="0" w:color="auto"/>
            </w:tcBorders>
            <w:vAlign w:val="center"/>
            <w:hideMark/>
          </w:tcPr>
          <w:p w:rsidR="00414684" w:rsidRPr="00414684" w:rsidRDefault="00414684" w:rsidP="00414684">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CFR中国-FOB美国</w:t>
            </w:r>
          </w:p>
        </w:tc>
        <w:tc>
          <w:tcPr>
            <w:tcW w:w="106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-23.756</w:t>
            </w:r>
          </w:p>
        </w:tc>
        <w:tc>
          <w:tcPr>
            <w:tcW w:w="106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-32.936</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414684" w:rsidRPr="00414684" w:rsidRDefault="00414684" w:rsidP="00414684">
            <w:pPr>
              <w:widowControl/>
              <w:jc w:val="center"/>
              <w:rPr>
                <w:rFonts w:ascii="楷体" w:eastAsia="楷体" w:hAnsi="楷体" w:cs="宋体"/>
                <w:color w:val="9C0006"/>
                <w:kern w:val="0"/>
                <w:sz w:val="24"/>
                <w:szCs w:val="24"/>
              </w:rPr>
            </w:pPr>
            <w:r w:rsidRPr="00414684">
              <w:rPr>
                <w:rFonts w:ascii="楷体" w:eastAsia="楷体" w:hAnsi="楷体" w:cs="宋体" w:hint="eastAsia"/>
                <w:color w:val="9C0006"/>
                <w:kern w:val="0"/>
                <w:sz w:val="24"/>
                <w:szCs w:val="24"/>
              </w:rPr>
              <w:t>9.18</w:t>
            </w:r>
          </w:p>
        </w:tc>
        <w:tc>
          <w:tcPr>
            <w:tcW w:w="1360" w:type="dxa"/>
            <w:tcBorders>
              <w:top w:val="nil"/>
              <w:left w:val="nil"/>
              <w:bottom w:val="single" w:sz="4" w:space="0" w:color="auto"/>
              <w:right w:val="single" w:sz="4" w:space="0" w:color="auto"/>
            </w:tcBorders>
            <w:shd w:val="clear" w:color="000000" w:fill="C6EFCE"/>
            <w:vAlign w:val="center"/>
            <w:hideMark/>
          </w:tcPr>
          <w:p w:rsidR="00414684" w:rsidRPr="00414684" w:rsidRDefault="00414684" w:rsidP="00414684">
            <w:pPr>
              <w:widowControl/>
              <w:jc w:val="center"/>
              <w:rPr>
                <w:rFonts w:ascii="楷体" w:eastAsia="楷体" w:hAnsi="楷体" w:cs="宋体"/>
                <w:color w:val="006100"/>
                <w:kern w:val="0"/>
                <w:sz w:val="24"/>
                <w:szCs w:val="24"/>
              </w:rPr>
            </w:pPr>
            <w:r w:rsidRPr="00414684">
              <w:rPr>
                <w:rFonts w:ascii="楷体" w:eastAsia="楷体" w:hAnsi="楷体" w:cs="宋体" w:hint="eastAsia"/>
                <w:color w:val="006100"/>
                <w:kern w:val="0"/>
                <w:sz w:val="24"/>
                <w:szCs w:val="24"/>
              </w:rPr>
              <w:t>-27.87%</w:t>
            </w:r>
          </w:p>
        </w:tc>
      </w:tr>
      <w:tr w:rsidR="00414684" w:rsidRPr="00414684" w:rsidTr="00414684">
        <w:trPr>
          <w:trHeight w:val="285"/>
        </w:trPr>
        <w:tc>
          <w:tcPr>
            <w:tcW w:w="1440" w:type="dxa"/>
            <w:vMerge/>
            <w:tcBorders>
              <w:top w:val="nil"/>
              <w:left w:val="single" w:sz="4" w:space="0" w:color="auto"/>
              <w:bottom w:val="single" w:sz="4" w:space="0" w:color="000000"/>
              <w:right w:val="single" w:sz="4" w:space="0" w:color="auto"/>
            </w:tcBorders>
            <w:vAlign w:val="center"/>
            <w:hideMark/>
          </w:tcPr>
          <w:p w:rsidR="00414684" w:rsidRPr="00414684" w:rsidRDefault="00414684" w:rsidP="00414684">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PP-2.9*MA</w:t>
            </w:r>
          </w:p>
        </w:tc>
        <w:tc>
          <w:tcPr>
            <w:tcW w:w="106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399.5</w:t>
            </w:r>
          </w:p>
        </w:tc>
        <w:tc>
          <w:tcPr>
            <w:tcW w:w="106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617</w:t>
            </w:r>
          </w:p>
        </w:tc>
        <w:tc>
          <w:tcPr>
            <w:tcW w:w="1080" w:type="dxa"/>
            <w:tcBorders>
              <w:top w:val="nil"/>
              <w:left w:val="nil"/>
              <w:bottom w:val="single" w:sz="4" w:space="0" w:color="auto"/>
              <w:right w:val="single" w:sz="4" w:space="0" w:color="auto"/>
            </w:tcBorders>
            <w:shd w:val="clear" w:color="000000" w:fill="C6EFCE"/>
            <w:vAlign w:val="center"/>
            <w:hideMark/>
          </w:tcPr>
          <w:p w:rsidR="00414684" w:rsidRPr="00414684" w:rsidRDefault="00414684" w:rsidP="00414684">
            <w:pPr>
              <w:widowControl/>
              <w:jc w:val="center"/>
              <w:rPr>
                <w:rFonts w:ascii="楷体" w:eastAsia="楷体" w:hAnsi="楷体" w:cs="宋体"/>
                <w:color w:val="006100"/>
                <w:kern w:val="0"/>
                <w:sz w:val="24"/>
                <w:szCs w:val="24"/>
              </w:rPr>
            </w:pPr>
            <w:r w:rsidRPr="00414684">
              <w:rPr>
                <w:rFonts w:ascii="楷体" w:eastAsia="楷体" w:hAnsi="楷体" w:cs="宋体" w:hint="eastAsia"/>
                <w:color w:val="006100"/>
                <w:kern w:val="0"/>
                <w:sz w:val="24"/>
                <w:szCs w:val="24"/>
              </w:rPr>
              <w:t>-217.5</w:t>
            </w:r>
          </w:p>
        </w:tc>
        <w:tc>
          <w:tcPr>
            <w:tcW w:w="1360" w:type="dxa"/>
            <w:tcBorders>
              <w:top w:val="nil"/>
              <w:left w:val="nil"/>
              <w:bottom w:val="single" w:sz="4" w:space="0" w:color="auto"/>
              <w:right w:val="single" w:sz="4" w:space="0" w:color="auto"/>
            </w:tcBorders>
            <w:shd w:val="clear" w:color="000000" w:fill="C6EFCE"/>
            <w:vAlign w:val="center"/>
            <w:hideMark/>
          </w:tcPr>
          <w:p w:rsidR="00414684" w:rsidRPr="00414684" w:rsidRDefault="00414684" w:rsidP="00414684">
            <w:pPr>
              <w:widowControl/>
              <w:jc w:val="center"/>
              <w:rPr>
                <w:rFonts w:ascii="楷体" w:eastAsia="楷体" w:hAnsi="楷体" w:cs="宋体"/>
                <w:color w:val="006100"/>
                <w:kern w:val="0"/>
                <w:sz w:val="24"/>
                <w:szCs w:val="24"/>
              </w:rPr>
            </w:pPr>
            <w:r w:rsidRPr="00414684">
              <w:rPr>
                <w:rFonts w:ascii="楷体" w:eastAsia="楷体" w:hAnsi="楷体" w:cs="宋体" w:hint="eastAsia"/>
                <w:color w:val="006100"/>
                <w:kern w:val="0"/>
                <w:sz w:val="24"/>
                <w:szCs w:val="24"/>
              </w:rPr>
              <w:t>-35.25%</w:t>
            </w:r>
          </w:p>
        </w:tc>
      </w:tr>
      <w:tr w:rsidR="00414684" w:rsidRPr="00414684" w:rsidTr="00414684">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港口库存（周度）</w:t>
            </w:r>
          </w:p>
        </w:tc>
        <w:tc>
          <w:tcPr>
            <w:tcW w:w="298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江苏</w:t>
            </w:r>
          </w:p>
        </w:tc>
        <w:tc>
          <w:tcPr>
            <w:tcW w:w="106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24</w:t>
            </w:r>
          </w:p>
        </w:tc>
        <w:tc>
          <w:tcPr>
            <w:tcW w:w="106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27.2</w:t>
            </w:r>
          </w:p>
        </w:tc>
        <w:tc>
          <w:tcPr>
            <w:tcW w:w="1080" w:type="dxa"/>
            <w:tcBorders>
              <w:top w:val="nil"/>
              <w:left w:val="nil"/>
              <w:bottom w:val="single" w:sz="4" w:space="0" w:color="auto"/>
              <w:right w:val="single" w:sz="4" w:space="0" w:color="auto"/>
            </w:tcBorders>
            <w:shd w:val="clear" w:color="000000" w:fill="C6EFCE"/>
            <w:vAlign w:val="center"/>
            <w:hideMark/>
          </w:tcPr>
          <w:p w:rsidR="00414684" w:rsidRPr="00414684" w:rsidRDefault="00414684" w:rsidP="00414684">
            <w:pPr>
              <w:widowControl/>
              <w:jc w:val="center"/>
              <w:rPr>
                <w:rFonts w:ascii="楷体" w:eastAsia="楷体" w:hAnsi="楷体" w:cs="宋体"/>
                <w:color w:val="006100"/>
                <w:kern w:val="0"/>
                <w:sz w:val="24"/>
                <w:szCs w:val="24"/>
              </w:rPr>
            </w:pPr>
            <w:r w:rsidRPr="00414684">
              <w:rPr>
                <w:rFonts w:ascii="楷体" w:eastAsia="楷体" w:hAnsi="楷体" w:cs="宋体" w:hint="eastAsia"/>
                <w:color w:val="006100"/>
                <w:kern w:val="0"/>
                <w:sz w:val="24"/>
                <w:szCs w:val="24"/>
              </w:rPr>
              <w:t>-3.2</w:t>
            </w:r>
          </w:p>
        </w:tc>
        <w:tc>
          <w:tcPr>
            <w:tcW w:w="1360" w:type="dxa"/>
            <w:tcBorders>
              <w:top w:val="nil"/>
              <w:left w:val="nil"/>
              <w:bottom w:val="single" w:sz="4" w:space="0" w:color="auto"/>
              <w:right w:val="single" w:sz="4" w:space="0" w:color="auto"/>
            </w:tcBorders>
            <w:shd w:val="clear" w:color="000000" w:fill="C6EFCE"/>
            <w:vAlign w:val="center"/>
            <w:hideMark/>
          </w:tcPr>
          <w:p w:rsidR="00414684" w:rsidRPr="00414684" w:rsidRDefault="00414684" w:rsidP="00414684">
            <w:pPr>
              <w:widowControl/>
              <w:jc w:val="center"/>
              <w:rPr>
                <w:rFonts w:ascii="楷体" w:eastAsia="楷体" w:hAnsi="楷体" w:cs="宋体"/>
                <w:color w:val="006100"/>
                <w:kern w:val="0"/>
                <w:sz w:val="24"/>
                <w:szCs w:val="24"/>
              </w:rPr>
            </w:pPr>
            <w:r w:rsidRPr="00414684">
              <w:rPr>
                <w:rFonts w:ascii="楷体" w:eastAsia="楷体" w:hAnsi="楷体" w:cs="宋体" w:hint="eastAsia"/>
                <w:color w:val="006100"/>
                <w:kern w:val="0"/>
                <w:sz w:val="24"/>
                <w:szCs w:val="24"/>
              </w:rPr>
              <w:t>-11.76%</w:t>
            </w:r>
          </w:p>
        </w:tc>
      </w:tr>
      <w:tr w:rsidR="00414684" w:rsidRPr="00414684" w:rsidTr="00414684">
        <w:trPr>
          <w:trHeight w:val="285"/>
        </w:trPr>
        <w:tc>
          <w:tcPr>
            <w:tcW w:w="1440" w:type="dxa"/>
            <w:vMerge/>
            <w:tcBorders>
              <w:top w:val="nil"/>
              <w:left w:val="single" w:sz="4" w:space="0" w:color="auto"/>
              <w:bottom w:val="single" w:sz="4" w:space="0" w:color="000000"/>
              <w:right w:val="single" w:sz="4" w:space="0" w:color="auto"/>
            </w:tcBorders>
            <w:vAlign w:val="center"/>
            <w:hideMark/>
          </w:tcPr>
          <w:p w:rsidR="00414684" w:rsidRPr="00414684" w:rsidRDefault="00414684" w:rsidP="00414684">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华南</w:t>
            </w:r>
          </w:p>
        </w:tc>
        <w:tc>
          <w:tcPr>
            <w:tcW w:w="106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10.4</w:t>
            </w:r>
          </w:p>
        </w:tc>
        <w:tc>
          <w:tcPr>
            <w:tcW w:w="106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7.98</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414684" w:rsidRPr="00414684" w:rsidRDefault="00414684" w:rsidP="00414684">
            <w:pPr>
              <w:widowControl/>
              <w:jc w:val="center"/>
              <w:rPr>
                <w:rFonts w:ascii="楷体" w:eastAsia="楷体" w:hAnsi="楷体" w:cs="宋体"/>
                <w:color w:val="9C0006"/>
                <w:kern w:val="0"/>
                <w:sz w:val="24"/>
                <w:szCs w:val="24"/>
              </w:rPr>
            </w:pPr>
            <w:r w:rsidRPr="00414684">
              <w:rPr>
                <w:rFonts w:ascii="楷体" w:eastAsia="楷体" w:hAnsi="楷体" w:cs="宋体" w:hint="eastAsia"/>
                <w:color w:val="9C0006"/>
                <w:kern w:val="0"/>
                <w:sz w:val="24"/>
                <w:szCs w:val="24"/>
              </w:rPr>
              <w:t>2.42</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414684" w:rsidRPr="00414684" w:rsidRDefault="00414684" w:rsidP="00414684">
            <w:pPr>
              <w:widowControl/>
              <w:jc w:val="center"/>
              <w:rPr>
                <w:rFonts w:ascii="楷体" w:eastAsia="楷体" w:hAnsi="楷体" w:cs="宋体"/>
                <w:color w:val="9C0006"/>
                <w:kern w:val="0"/>
                <w:sz w:val="24"/>
                <w:szCs w:val="24"/>
              </w:rPr>
            </w:pPr>
            <w:r w:rsidRPr="00414684">
              <w:rPr>
                <w:rFonts w:ascii="楷体" w:eastAsia="楷体" w:hAnsi="楷体" w:cs="宋体" w:hint="eastAsia"/>
                <w:color w:val="9C0006"/>
                <w:kern w:val="0"/>
                <w:sz w:val="24"/>
                <w:szCs w:val="24"/>
              </w:rPr>
              <w:t>30.33%</w:t>
            </w:r>
          </w:p>
        </w:tc>
      </w:tr>
      <w:tr w:rsidR="00414684" w:rsidRPr="00414684" w:rsidTr="00414684">
        <w:trPr>
          <w:trHeight w:val="285"/>
        </w:trPr>
        <w:tc>
          <w:tcPr>
            <w:tcW w:w="1440" w:type="dxa"/>
            <w:vMerge/>
            <w:tcBorders>
              <w:top w:val="nil"/>
              <w:left w:val="single" w:sz="4" w:space="0" w:color="auto"/>
              <w:bottom w:val="single" w:sz="4" w:space="0" w:color="000000"/>
              <w:right w:val="single" w:sz="4" w:space="0" w:color="auto"/>
            </w:tcBorders>
            <w:vAlign w:val="center"/>
            <w:hideMark/>
          </w:tcPr>
          <w:p w:rsidR="00414684" w:rsidRPr="00414684" w:rsidRDefault="00414684" w:rsidP="00414684">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浙江</w:t>
            </w:r>
          </w:p>
        </w:tc>
        <w:tc>
          <w:tcPr>
            <w:tcW w:w="106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18.8</w:t>
            </w:r>
          </w:p>
        </w:tc>
        <w:tc>
          <w:tcPr>
            <w:tcW w:w="106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25.6</w:t>
            </w:r>
          </w:p>
        </w:tc>
        <w:tc>
          <w:tcPr>
            <w:tcW w:w="1080" w:type="dxa"/>
            <w:tcBorders>
              <w:top w:val="nil"/>
              <w:left w:val="nil"/>
              <w:bottom w:val="single" w:sz="4" w:space="0" w:color="auto"/>
              <w:right w:val="single" w:sz="4" w:space="0" w:color="auto"/>
            </w:tcBorders>
            <w:shd w:val="clear" w:color="000000" w:fill="C6EFCE"/>
            <w:vAlign w:val="center"/>
            <w:hideMark/>
          </w:tcPr>
          <w:p w:rsidR="00414684" w:rsidRPr="00414684" w:rsidRDefault="00414684" w:rsidP="00414684">
            <w:pPr>
              <w:widowControl/>
              <w:jc w:val="center"/>
              <w:rPr>
                <w:rFonts w:ascii="楷体" w:eastAsia="楷体" w:hAnsi="楷体" w:cs="宋体"/>
                <w:color w:val="006100"/>
                <w:kern w:val="0"/>
                <w:sz w:val="24"/>
                <w:szCs w:val="24"/>
              </w:rPr>
            </w:pPr>
            <w:r w:rsidRPr="00414684">
              <w:rPr>
                <w:rFonts w:ascii="楷体" w:eastAsia="楷体" w:hAnsi="楷体" w:cs="宋体" w:hint="eastAsia"/>
                <w:color w:val="006100"/>
                <w:kern w:val="0"/>
                <w:sz w:val="24"/>
                <w:szCs w:val="24"/>
              </w:rPr>
              <w:t>-6.8</w:t>
            </w:r>
          </w:p>
        </w:tc>
        <w:tc>
          <w:tcPr>
            <w:tcW w:w="1360" w:type="dxa"/>
            <w:tcBorders>
              <w:top w:val="nil"/>
              <w:left w:val="nil"/>
              <w:bottom w:val="single" w:sz="4" w:space="0" w:color="auto"/>
              <w:right w:val="single" w:sz="4" w:space="0" w:color="auto"/>
            </w:tcBorders>
            <w:shd w:val="clear" w:color="000000" w:fill="C6EFCE"/>
            <w:vAlign w:val="center"/>
            <w:hideMark/>
          </w:tcPr>
          <w:p w:rsidR="00414684" w:rsidRPr="00414684" w:rsidRDefault="00414684" w:rsidP="00414684">
            <w:pPr>
              <w:widowControl/>
              <w:jc w:val="center"/>
              <w:rPr>
                <w:rFonts w:ascii="楷体" w:eastAsia="楷体" w:hAnsi="楷体" w:cs="宋体"/>
                <w:color w:val="006100"/>
                <w:kern w:val="0"/>
                <w:sz w:val="24"/>
                <w:szCs w:val="24"/>
              </w:rPr>
            </w:pPr>
            <w:r w:rsidRPr="00414684">
              <w:rPr>
                <w:rFonts w:ascii="楷体" w:eastAsia="楷体" w:hAnsi="楷体" w:cs="宋体" w:hint="eastAsia"/>
                <w:color w:val="006100"/>
                <w:kern w:val="0"/>
                <w:sz w:val="24"/>
                <w:szCs w:val="24"/>
              </w:rPr>
              <w:t>-26.56%</w:t>
            </w:r>
          </w:p>
        </w:tc>
      </w:tr>
      <w:tr w:rsidR="00414684" w:rsidRPr="00414684" w:rsidTr="00414684">
        <w:trPr>
          <w:trHeight w:val="285"/>
        </w:trPr>
        <w:tc>
          <w:tcPr>
            <w:tcW w:w="1440" w:type="dxa"/>
            <w:vMerge/>
            <w:tcBorders>
              <w:top w:val="nil"/>
              <w:left w:val="single" w:sz="4" w:space="0" w:color="auto"/>
              <w:bottom w:val="single" w:sz="4" w:space="0" w:color="000000"/>
              <w:right w:val="single" w:sz="4" w:space="0" w:color="auto"/>
            </w:tcBorders>
            <w:vAlign w:val="center"/>
            <w:hideMark/>
          </w:tcPr>
          <w:p w:rsidR="00414684" w:rsidRPr="00414684" w:rsidRDefault="00414684" w:rsidP="00414684">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总计</w:t>
            </w:r>
          </w:p>
        </w:tc>
        <w:tc>
          <w:tcPr>
            <w:tcW w:w="106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53.2</w:t>
            </w:r>
          </w:p>
        </w:tc>
        <w:tc>
          <w:tcPr>
            <w:tcW w:w="106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60.78</w:t>
            </w:r>
          </w:p>
        </w:tc>
        <w:tc>
          <w:tcPr>
            <w:tcW w:w="1080" w:type="dxa"/>
            <w:tcBorders>
              <w:top w:val="nil"/>
              <w:left w:val="nil"/>
              <w:bottom w:val="single" w:sz="4" w:space="0" w:color="auto"/>
              <w:right w:val="single" w:sz="4" w:space="0" w:color="auto"/>
            </w:tcBorders>
            <w:shd w:val="clear" w:color="000000" w:fill="C6EFCE"/>
            <w:vAlign w:val="center"/>
            <w:hideMark/>
          </w:tcPr>
          <w:p w:rsidR="00414684" w:rsidRPr="00414684" w:rsidRDefault="00414684" w:rsidP="00414684">
            <w:pPr>
              <w:widowControl/>
              <w:jc w:val="center"/>
              <w:rPr>
                <w:rFonts w:ascii="楷体" w:eastAsia="楷体" w:hAnsi="楷体" w:cs="宋体"/>
                <w:color w:val="006100"/>
                <w:kern w:val="0"/>
                <w:sz w:val="24"/>
                <w:szCs w:val="24"/>
              </w:rPr>
            </w:pPr>
            <w:r w:rsidRPr="00414684">
              <w:rPr>
                <w:rFonts w:ascii="楷体" w:eastAsia="楷体" w:hAnsi="楷体" w:cs="宋体" w:hint="eastAsia"/>
                <w:color w:val="006100"/>
                <w:kern w:val="0"/>
                <w:sz w:val="24"/>
                <w:szCs w:val="24"/>
              </w:rPr>
              <w:t>-7.58</w:t>
            </w:r>
          </w:p>
        </w:tc>
        <w:tc>
          <w:tcPr>
            <w:tcW w:w="1360" w:type="dxa"/>
            <w:tcBorders>
              <w:top w:val="nil"/>
              <w:left w:val="nil"/>
              <w:bottom w:val="single" w:sz="4" w:space="0" w:color="auto"/>
              <w:right w:val="single" w:sz="4" w:space="0" w:color="auto"/>
            </w:tcBorders>
            <w:shd w:val="clear" w:color="000000" w:fill="C6EFCE"/>
            <w:vAlign w:val="center"/>
            <w:hideMark/>
          </w:tcPr>
          <w:p w:rsidR="00414684" w:rsidRPr="00414684" w:rsidRDefault="00414684" w:rsidP="00414684">
            <w:pPr>
              <w:widowControl/>
              <w:jc w:val="center"/>
              <w:rPr>
                <w:rFonts w:ascii="楷体" w:eastAsia="楷体" w:hAnsi="楷体" w:cs="宋体"/>
                <w:color w:val="006100"/>
                <w:kern w:val="0"/>
                <w:sz w:val="24"/>
                <w:szCs w:val="24"/>
              </w:rPr>
            </w:pPr>
            <w:r w:rsidRPr="00414684">
              <w:rPr>
                <w:rFonts w:ascii="楷体" w:eastAsia="楷体" w:hAnsi="楷体" w:cs="宋体" w:hint="eastAsia"/>
                <w:color w:val="006100"/>
                <w:kern w:val="0"/>
                <w:sz w:val="24"/>
                <w:szCs w:val="24"/>
              </w:rPr>
              <w:t>-12.47%</w:t>
            </w:r>
          </w:p>
        </w:tc>
      </w:tr>
      <w:tr w:rsidR="00414684" w:rsidRPr="00414684" w:rsidTr="00414684">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仓单（注册+预报）</w:t>
            </w:r>
          </w:p>
        </w:tc>
        <w:tc>
          <w:tcPr>
            <w:tcW w:w="106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693</w:t>
            </w:r>
          </w:p>
        </w:tc>
        <w:tc>
          <w:tcPr>
            <w:tcW w:w="1060" w:type="dxa"/>
            <w:tcBorders>
              <w:top w:val="nil"/>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693</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414684" w:rsidRPr="00414684" w:rsidRDefault="00414684" w:rsidP="00414684">
            <w:pPr>
              <w:widowControl/>
              <w:jc w:val="center"/>
              <w:rPr>
                <w:rFonts w:ascii="楷体" w:eastAsia="楷体" w:hAnsi="楷体" w:cs="宋体"/>
                <w:color w:val="9C6500"/>
                <w:kern w:val="0"/>
                <w:sz w:val="24"/>
                <w:szCs w:val="24"/>
              </w:rPr>
            </w:pPr>
            <w:r w:rsidRPr="00414684">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414684" w:rsidRPr="00414684" w:rsidRDefault="00414684" w:rsidP="00414684">
            <w:pPr>
              <w:widowControl/>
              <w:jc w:val="center"/>
              <w:rPr>
                <w:rFonts w:ascii="楷体" w:eastAsia="楷体" w:hAnsi="楷体" w:cs="宋体"/>
                <w:color w:val="9C6500"/>
                <w:kern w:val="0"/>
                <w:sz w:val="24"/>
                <w:szCs w:val="24"/>
              </w:rPr>
            </w:pPr>
            <w:r w:rsidRPr="00414684">
              <w:rPr>
                <w:rFonts w:ascii="楷体" w:eastAsia="楷体" w:hAnsi="楷体" w:cs="宋体" w:hint="eastAsia"/>
                <w:color w:val="9C6500"/>
                <w:kern w:val="0"/>
                <w:sz w:val="24"/>
                <w:szCs w:val="24"/>
              </w:rPr>
              <w:t>0.00%</w:t>
            </w:r>
          </w:p>
        </w:tc>
      </w:tr>
      <w:tr w:rsidR="00414684" w:rsidRPr="00414684" w:rsidTr="00414684">
        <w:trPr>
          <w:trHeight w:val="1560"/>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lastRenderedPageBreak/>
              <w:t>装置动态</w:t>
            </w:r>
          </w:p>
        </w:tc>
        <w:tc>
          <w:tcPr>
            <w:tcW w:w="7540" w:type="dxa"/>
            <w:gridSpan w:val="5"/>
            <w:tcBorders>
              <w:top w:val="single" w:sz="4" w:space="0" w:color="auto"/>
              <w:left w:val="nil"/>
              <w:bottom w:val="single" w:sz="4" w:space="0" w:color="auto"/>
              <w:right w:val="single" w:sz="4" w:space="0" w:color="000000"/>
            </w:tcBorders>
            <w:shd w:val="clear" w:color="auto" w:fill="auto"/>
            <w:vAlign w:val="center"/>
            <w:hideMark/>
          </w:tcPr>
          <w:p w:rsidR="00414684" w:rsidRPr="00414684" w:rsidRDefault="00414684" w:rsidP="00414684">
            <w:pPr>
              <w:widowControl/>
              <w:jc w:val="left"/>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1.吉林康乃尔30万吨/年甲醇制烯烃项目顺利中交。</w:t>
            </w:r>
            <w:r w:rsidRPr="00414684">
              <w:rPr>
                <w:rFonts w:ascii="楷体" w:eastAsia="楷体" w:hAnsi="楷体" w:cs="宋体" w:hint="eastAsia"/>
                <w:color w:val="000000"/>
                <w:kern w:val="0"/>
                <w:sz w:val="24"/>
                <w:szCs w:val="24"/>
              </w:rPr>
              <w:br/>
              <w:t>2.山东联泓复产。</w:t>
            </w:r>
          </w:p>
        </w:tc>
      </w:tr>
      <w:tr w:rsidR="00414684" w:rsidRPr="00414684" w:rsidTr="00414684">
        <w:trPr>
          <w:trHeight w:val="4695"/>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评论</w:t>
            </w:r>
          </w:p>
        </w:tc>
        <w:tc>
          <w:tcPr>
            <w:tcW w:w="7540" w:type="dxa"/>
            <w:gridSpan w:val="5"/>
            <w:tcBorders>
              <w:top w:val="single" w:sz="4" w:space="0" w:color="auto"/>
              <w:left w:val="nil"/>
              <w:bottom w:val="single" w:sz="4" w:space="0" w:color="auto"/>
              <w:right w:val="single" w:sz="4" w:space="0" w:color="auto"/>
            </w:tcBorders>
            <w:shd w:val="clear" w:color="auto" w:fill="auto"/>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甲醇主力合约1805延续强势，收于2758元/吨，较前日结算价格上涨1.25%；现货方面：江苏报盘2920-2950/吨，期货价格高位延续，现货持货商积极调整报盘；山东南部地区零售报盘执行2610-2650元/吨，少数企业报价略高，部分装置停车导致供应偏紧；内蒙地区北线地区2280-2380元/吨，除部分供给烯烃外，签单顺利，部分停售；本周内地市场价格开始大幅反弹，内蒙关中地区二次上调价格，库存压力缓解之后压抑的需求释放，接下来关注库存压力转移到港口之后对销区的冲击，在现货市场的带动下，期货获得支撑，05合约以及正套重新走强；港口方面，上周沿海地区（江苏、浙江和华南地区）甲醇库存下降；从成本以及上游装置的检修情况来看，甲醇自身下跌空间不大， 可以尝试逢低买入，关注结构对需求的作用；短期快速拉升，关注内地到货增加之后港口的库存变化情况以及天然气装置运行情况，中期市场注意力或将转向上游工厂的检修。</w:t>
            </w:r>
          </w:p>
        </w:tc>
      </w:tr>
      <w:tr w:rsidR="00414684" w:rsidRPr="00414684" w:rsidTr="00414684">
        <w:trPr>
          <w:trHeight w:val="1530"/>
        </w:trPr>
        <w:tc>
          <w:tcPr>
            <w:tcW w:w="1440" w:type="dxa"/>
            <w:tcBorders>
              <w:top w:val="nil"/>
              <w:left w:val="single" w:sz="4" w:space="0" w:color="auto"/>
              <w:bottom w:val="single" w:sz="4" w:space="0" w:color="auto"/>
              <w:right w:val="single" w:sz="4" w:space="0" w:color="auto"/>
            </w:tcBorders>
            <w:shd w:val="clear" w:color="000000" w:fill="93CDDD"/>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免责声明</w:t>
            </w:r>
          </w:p>
        </w:tc>
        <w:tc>
          <w:tcPr>
            <w:tcW w:w="7540" w:type="dxa"/>
            <w:gridSpan w:val="5"/>
            <w:tcBorders>
              <w:top w:val="single" w:sz="4" w:space="0" w:color="auto"/>
              <w:left w:val="nil"/>
              <w:bottom w:val="single" w:sz="4" w:space="0" w:color="auto"/>
              <w:right w:val="single" w:sz="4" w:space="0" w:color="auto"/>
            </w:tcBorders>
            <w:shd w:val="clear" w:color="000000" w:fill="93CDDD"/>
            <w:vAlign w:val="center"/>
            <w:hideMark/>
          </w:tcPr>
          <w:p w:rsidR="00414684" w:rsidRPr="00414684" w:rsidRDefault="00414684" w:rsidP="00414684">
            <w:pPr>
              <w:widowControl/>
              <w:jc w:val="center"/>
              <w:rPr>
                <w:rFonts w:ascii="楷体" w:eastAsia="楷体" w:hAnsi="楷体" w:cs="宋体"/>
                <w:color w:val="000000"/>
                <w:kern w:val="0"/>
                <w:sz w:val="24"/>
                <w:szCs w:val="24"/>
              </w:rPr>
            </w:pPr>
            <w:r w:rsidRPr="00414684">
              <w:rPr>
                <w:rFonts w:ascii="楷体" w:eastAsia="楷体" w:hAnsi="楷体" w:cs="宋体" w:hint="eastAsia"/>
                <w:color w:val="000000"/>
                <w:kern w:val="0"/>
                <w:sz w:val="24"/>
                <w:szCs w:val="24"/>
              </w:rPr>
              <w:t>报告中的信息均来源于公开可获得的资料，通惠期货有限公司力求准确可靠，但对这些信息的准确性及完整性不做任何保证，据此投资，责任自负。未经通惠期货有限公司授权许可，任何引用、转载以及向第三方传播本报告的行为均可能承担法律责任。</w:t>
            </w:r>
          </w:p>
        </w:tc>
      </w:tr>
    </w:tbl>
    <w:p w:rsidR="00BC5157" w:rsidRPr="00414684" w:rsidRDefault="00BC5157"/>
    <w:sectPr w:rsidR="00BC5157" w:rsidRPr="00414684" w:rsidSect="001951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2D8F" w:rsidRDefault="00A12D8F" w:rsidP="00487B29">
      <w:r>
        <w:separator/>
      </w:r>
    </w:p>
  </w:endnote>
  <w:endnote w:type="continuationSeparator" w:id="1">
    <w:p w:rsidR="00A12D8F" w:rsidRDefault="00A12D8F" w:rsidP="00487B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2D8F" w:rsidRDefault="00A12D8F" w:rsidP="00487B29">
      <w:r>
        <w:separator/>
      </w:r>
    </w:p>
  </w:footnote>
  <w:footnote w:type="continuationSeparator" w:id="1">
    <w:p w:rsidR="00A12D8F" w:rsidRDefault="00A12D8F" w:rsidP="00487B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580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7B29"/>
    <w:rsid w:val="00001060"/>
    <w:rsid w:val="00001166"/>
    <w:rsid w:val="00003CD5"/>
    <w:rsid w:val="0000482B"/>
    <w:rsid w:val="00004D59"/>
    <w:rsid w:val="0000760C"/>
    <w:rsid w:val="00012A28"/>
    <w:rsid w:val="0001715B"/>
    <w:rsid w:val="000264D3"/>
    <w:rsid w:val="000279BC"/>
    <w:rsid w:val="00031DA5"/>
    <w:rsid w:val="00033324"/>
    <w:rsid w:val="000337CC"/>
    <w:rsid w:val="000355BF"/>
    <w:rsid w:val="00036A91"/>
    <w:rsid w:val="00040858"/>
    <w:rsid w:val="000461F6"/>
    <w:rsid w:val="0005196C"/>
    <w:rsid w:val="000575B7"/>
    <w:rsid w:val="00057ADF"/>
    <w:rsid w:val="00061843"/>
    <w:rsid w:val="00061DBC"/>
    <w:rsid w:val="00062259"/>
    <w:rsid w:val="00063B89"/>
    <w:rsid w:val="00065B32"/>
    <w:rsid w:val="0007117B"/>
    <w:rsid w:val="000726FF"/>
    <w:rsid w:val="000769E1"/>
    <w:rsid w:val="00080229"/>
    <w:rsid w:val="00081DA4"/>
    <w:rsid w:val="00085626"/>
    <w:rsid w:val="00085C7A"/>
    <w:rsid w:val="00087B7C"/>
    <w:rsid w:val="0009055F"/>
    <w:rsid w:val="00091A01"/>
    <w:rsid w:val="00093968"/>
    <w:rsid w:val="00094136"/>
    <w:rsid w:val="0009549A"/>
    <w:rsid w:val="000A2F4A"/>
    <w:rsid w:val="000A321D"/>
    <w:rsid w:val="000B3BCE"/>
    <w:rsid w:val="000B614A"/>
    <w:rsid w:val="000C697F"/>
    <w:rsid w:val="000D17EB"/>
    <w:rsid w:val="000D376A"/>
    <w:rsid w:val="000D3EB3"/>
    <w:rsid w:val="000D41B4"/>
    <w:rsid w:val="000D5BA4"/>
    <w:rsid w:val="000D6603"/>
    <w:rsid w:val="000E020A"/>
    <w:rsid w:val="000E58FA"/>
    <w:rsid w:val="000E6CBF"/>
    <w:rsid w:val="000F304D"/>
    <w:rsid w:val="000F52EC"/>
    <w:rsid w:val="000F5651"/>
    <w:rsid w:val="000F5D09"/>
    <w:rsid w:val="000F7783"/>
    <w:rsid w:val="00106404"/>
    <w:rsid w:val="001114E6"/>
    <w:rsid w:val="001147CB"/>
    <w:rsid w:val="0012132F"/>
    <w:rsid w:val="00121F74"/>
    <w:rsid w:val="00126093"/>
    <w:rsid w:val="00127364"/>
    <w:rsid w:val="00130938"/>
    <w:rsid w:val="00133AF6"/>
    <w:rsid w:val="001420F0"/>
    <w:rsid w:val="0014235C"/>
    <w:rsid w:val="00143F61"/>
    <w:rsid w:val="00147467"/>
    <w:rsid w:val="0015144B"/>
    <w:rsid w:val="00152788"/>
    <w:rsid w:val="001548FC"/>
    <w:rsid w:val="0015663F"/>
    <w:rsid w:val="00157539"/>
    <w:rsid w:val="00161895"/>
    <w:rsid w:val="001630B5"/>
    <w:rsid w:val="001636E5"/>
    <w:rsid w:val="0016738A"/>
    <w:rsid w:val="0017301E"/>
    <w:rsid w:val="00175547"/>
    <w:rsid w:val="001755AC"/>
    <w:rsid w:val="00177450"/>
    <w:rsid w:val="001828A3"/>
    <w:rsid w:val="00182E72"/>
    <w:rsid w:val="0018341C"/>
    <w:rsid w:val="001834FB"/>
    <w:rsid w:val="00183CFE"/>
    <w:rsid w:val="001862DE"/>
    <w:rsid w:val="001927DB"/>
    <w:rsid w:val="0019514E"/>
    <w:rsid w:val="001951C8"/>
    <w:rsid w:val="001A2871"/>
    <w:rsid w:val="001A550F"/>
    <w:rsid w:val="001A575A"/>
    <w:rsid w:val="001A69AA"/>
    <w:rsid w:val="001A72F1"/>
    <w:rsid w:val="001B1248"/>
    <w:rsid w:val="001B6971"/>
    <w:rsid w:val="001C0219"/>
    <w:rsid w:val="001C4F69"/>
    <w:rsid w:val="001D380B"/>
    <w:rsid w:val="001D53CD"/>
    <w:rsid w:val="001E228F"/>
    <w:rsid w:val="001E305C"/>
    <w:rsid w:val="001F3BA8"/>
    <w:rsid w:val="001F6E2D"/>
    <w:rsid w:val="00202219"/>
    <w:rsid w:val="00203339"/>
    <w:rsid w:val="00214029"/>
    <w:rsid w:val="00214397"/>
    <w:rsid w:val="002228A5"/>
    <w:rsid w:val="0022736F"/>
    <w:rsid w:val="0022738D"/>
    <w:rsid w:val="00227ECF"/>
    <w:rsid w:val="00234CAF"/>
    <w:rsid w:val="00235286"/>
    <w:rsid w:val="002507D6"/>
    <w:rsid w:val="002514AB"/>
    <w:rsid w:val="0025606A"/>
    <w:rsid w:val="002624AF"/>
    <w:rsid w:val="002634F5"/>
    <w:rsid w:val="002640D2"/>
    <w:rsid w:val="00265C21"/>
    <w:rsid w:val="002701D8"/>
    <w:rsid w:val="00270847"/>
    <w:rsid w:val="0027499D"/>
    <w:rsid w:val="00275674"/>
    <w:rsid w:val="00281601"/>
    <w:rsid w:val="002828E5"/>
    <w:rsid w:val="0028317D"/>
    <w:rsid w:val="00285732"/>
    <w:rsid w:val="002874B3"/>
    <w:rsid w:val="00291966"/>
    <w:rsid w:val="00292BFE"/>
    <w:rsid w:val="002971F8"/>
    <w:rsid w:val="002A0117"/>
    <w:rsid w:val="002A47C3"/>
    <w:rsid w:val="002B3C1D"/>
    <w:rsid w:val="002B3F5F"/>
    <w:rsid w:val="002B42C0"/>
    <w:rsid w:val="002B557D"/>
    <w:rsid w:val="002D322C"/>
    <w:rsid w:val="002D3791"/>
    <w:rsid w:val="002D5007"/>
    <w:rsid w:val="002D7B92"/>
    <w:rsid w:val="002E544D"/>
    <w:rsid w:val="002F1F15"/>
    <w:rsid w:val="002F28D1"/>
    <w:rsid w:val="002F7C4B"/>
    <w:rsid w:val="002F7DE8"/>
    <w:rsid w:val="00303A00"/>
    <w:rsid w:val="003152C2"/>
    <w:rsid w:val="003238ED"/>
    <w:rsid w:val="00324735"/>
    <w:rsid w:val="00325876"/>
    <w:rsid w:val="003314C6"/>
    <w:rsid w:val="0033427A"/>
    <w:rsid w:val="003408F2"/>
    <w:rsid w:val="003409A1"/>
    <w:rsid w:val="00341B72"/>
    <w:rsid w:val="00342DBB"/>
    <w:rsid w:val="0035243F"/>
    <w:rsid w:val="003524A8"/>
    <w:rsid w:val="00353486"/>
    <w:rsid w:val="00360DE7"/>
    <w:rsid w:val="00365201"/>
    <w:rsid w:val="00370CC0"/>
    <w:rsid w:val="00374674"/>
    <w:rsid w:val="00374CB8"/>
    <w:rsid w:val="00381247"/>
    <w:rsid w:val="003842F5"/>
    <w:rsid w:val="003862CA"/>
    <w:rsid w:val="003904C4"/>
    <w:rsid w:val="00394930"/>
    <w:rsid w:val="00396D86"/>
    <w:rsid w:val="003A11AD"/>
    <w:rsid w:val="003A13BE"/>
    <w:rsid w:val="003A1463"/>
    <w:rsid w:val="003A4AE6"/>
    <w:rsid w:val="003A5F00"/>
    <w:rsid w:val="003A6492"/>
    <w:rsid w:val="003A6A4A"/>
    <w:rsid w:val="003A74A4"/>
    <w:rsid w:val="003A79D3"/>
    <w:rsid w:val="003B3B8A"/>
    <w:rsid w:val="003B3BCA"/>
    <w:rsid w:val="003B4864"/>
    <w:rsid w:val="003B6965"/>
    <w:rsid w:val="003B7EB1"/>
    <w:rsid w:val="003C48C3"/>
    <w:rsid w:val="003C511F"/>
    <w:rsid w:val="003C51B8"/>
    <w:rsid w:val="003C58E4"/>
    <w:rsid w:val="003C5B51"/>
    <w:rsid w:val="003C5DA5"/>
    <w:rsid w:val="003D06BF"/>
    <w:rsid w:val="003D36EA"/>
    <w:rsid w:val="003E3B6B"/>
    <w:rsid w:val="003E3B81"/>
    <w:rsid w:val="003E4207"/>
    <w:rsid w:val="003F3462"/>
    <w:rsid w:val="003F39AB"/>
    <w:rsid w:val="003F3E81"/>
    <w:rsid w:val="003F6FBD"/>
    <w:rsid w:val="003F75EB"/>
    <w:rsid w:val="00402396"/>
    <w:rsid w:val="00404C72"/>
    <w:rsid w:val="00406813"/>
    <w:rsid w:val="00411D18"/>
    <w:rsid w:val="00414684"/>
    <w:rsid w:val="00414BAB"/>
    <w:rsid w:val="00415852"/>
    <w:rsid w:val="00432209"/>
    <w:rsid w:val="00434AE3"/>
    <w:rsid w:val="0043536B"/>
    <w:rsid w:val="00440B62"/>
    <w:rsid w:val="004467B0"/>
    <w:rsid w:val="00451B3D"/>
    <w:rsid w:val="004536F8"/>
    <w:rsid w:val="00457BB8"/>
    <w:rsid w:val="00462519"/>
    <w:rsid w:val="0046683D"/>
    <w:rsid w:val="00466B79"/>
    <w:rsid w:val="00474730"/>
    <w:rsid w:val="00486107"/>
    <w:rsid w:val="00487B29"/>
    <w:rsid w:val="0049067D"/>
    <w:rsid w:val="0049401C"/>
    <w:rsid w:val="00494310"/>
    <w:rsid w:val="00496BEA"/>
    <w:rsid w:val="00497CC0"/>
    <w:rsid w:val="00497DB5"/>
    <w:rsid w:val="004A1F7B"/>
    <w:rsid w:val="004A2E1C"/>
    <w:rsid w:val="004A533D"/>
    <w:rsid w:val="004A6F9F"/>
    <w:rsid w:val="004A7E3F"/>
    <w:rsid w:val="004B2CD3"/>
    <w:rsid w:val="004C6751"/>
    <w:rsid w:val="004C71E6"/>
    <w:rsid w:val="004D0354"/>
    <w:rsid w:val="004D0F19"/>
    <w:rsid w:val="004D7D02"/>
    <w:rsid w:val="004E094D"/>
    <w:rsid w:val="004E098C"/>
    <w:rsid w:val="004E22DF"/>
    <w:rsid w:val="004E75D7"/>
    <w:rsid w:val="004F114C"/>
    <w:rsid w:val="004F1B51"/>
    <w:rsid w:val="004F3A90"/>
    <w:rsid w:val="004F76F4"/>
    <w:rsid w:val="005027E5"/>
    <w:rsid w:val="005043E7"/>
    <w:rsid w:val="00504D1A"/>
    <w:rsid w:val="00507040"/>
    <w:rsid w:val="00511A56"/>
    <w:rsid w:val="005165DB"/>
    <w:rsid w:val="005217D1"/>
    <w:rsid w:val="00522C14"/>
    <w:rsid w:val="00527004"/>
    <w:rsid w:val="0052771D"/>
    <w:rsid w:val="00530D1E"/>
    <w:rsid w:val="00536AF9"/>
    <w:rsid w:val="0054013C"/>
    <w:rsid w:val="005408CB"/>
    <w:rsid w:val="00542157"/>
    <w:rsid w:val="0054773A"/>
    <w:rsid w:val="005506CB"/>
    <w:rsid w:val="00556C32"/>
    <w:rsid w:val="00557E85"/>
    <w:rsid w:val="00564632"/>
    <w:rsid w:val="00572BE7"/>
    <w:rsid w:val="00573170"/>
    <w:rsid w:val="0057437A"/>
    <w:rsid w:val="00584134"/>
    <w:rsid w:val="0058458C"/>
    <w:rsid w:val="00592164"/>
    <w:rsid w:val="00593D94"/>
    <w:rsid w:val="005A09D5"/>
    <w:rsid w:val="005A459B"/>
    <w:rsid w:val="005B046E"/>
    <w:rsid w:val="005B441E"/>
    <w:rsid w:val="005B54C6"/>
    <w:rsid w:val="005B5824"/>
    <w:rsid w:val="005B5DB4"/>
    <w:rsid w:val="005C5A5D"/>
    <w:rsid w:val="005C5F6F"/>
    <w:rsid w:val="005C68DC"/>
    <w:rsid w:val="005C7B43"/>
    <w:rsid w:val="005D1F68"/>
    <w:rsid w:val="005D2430"/>
    <w:rsid w:val="005D2924"/>
    <w:rsid w:val="005D3D3C"/>
    <w:rsid w:val="005D7CBC"/>
    <w:rsid w:val="005E16E8"/>
    <w:rsid w:val="005E1ADF"/>
    <w:rsid w:val="005E4768"/>
    <w:rsid w:val="005E4A7B"/>
    <w:rsid w:val="005E53C0"/>
    <w:rsid w:val="005E56DB"/>
    <w:rsid w:val="005E770D"/>
    <w:rsid w:val="005F0F00"/>
    <w:rsid w:val="005F243D"/>
    <w:rsid w:val="005F4B96"/>
    <w:rsid w:val="0060207B"/>
    <w:rsid w:val="00603BD1"/>
    <w:rsid w:val="00605364"/>
    <w:rsid w:val="006077BB"/>
    <w:rsid w:val="0061754B"/>
    <w:rsid w:val="00620984"/>
    <w:rsid w:val="00620A4E"/>
    <w:rsid w:val="00621B5D"/>
    <w:rsid w:val="006237A9"/>
    <w:rsid w:val="00624112"/>
    <w:rsid w:val="00635E8D"/>
    <w:rsid w:val="006361F7"/>
    <w:rsid w:val="00636BFE"/>
    <w:rsid w:val="00641AD8"/>
    <w:rsid w:val="00644AB3"/>
    <w:rsid w:val="0064571B"/>
    <w:rsid w:val="006507DA"/>
    <w:rsid w:val="006515E6"/>
    <w:rsid w:val="006605F5"/>
    <w:rsid w:val="006622FD"/>
    <w:rsid w:val="00662A66"/>
    <w:rsid w:val="006636AC"/>
    <w:rsid w:val="00663FD7"/>
    <w:rsid w:val="006644F5"/>
    <w:rsid w:val="00664550"/>
    <w:rsid w:val="00667953"/>
    <w:rsid w:val="00667FEB"/>
    <w:rsid w:val="00670784"/>
    <w:rsid w:val="0067246F"/>
    <w:rsid w:val="00674DF2"/>
    <w:rsid w:val="00680A43"/>
    <w:rsid w:val="006815BE"/>
    <w:rsid w:val="00682815"/>
    <w:rsid w:val="00682C3F"/>
    <w:rsid w:val="0068603F"/>
    <w:rsid w:val="00687DFD"/>
    <w:rsid w:val="00687E2B"/>
    <w:rsid w:val="00694D25"/>
    <w:rsid w:val="006A192E"/>
    <w:rsid w:val="006A4988"/>
    <w:rsid w:val="006A5071"/>
    <w:rsid w:val="006A66C9"/>
    <w:rsid w:val="006A73E0"/>
    <w:rsid w:val="006B3655"/>
    <w:rsid w:val="006B4B27"/>
    <w:rsid w:val="006B60B7"/>
    <w:rsid w:val="006B6BB7"/>
    <w:rsid w:val="006C1E40"/>
    <w:rsid w:val="006C2FD7"/>
    <w:rsid w:val="006C5FB1"/>
    <w:rsid w:val="006D1226"/>
    <w:rsid w:val="006D1AA8"/>
    <w:rsid w:val="006D423E"/>
    <w:rsid w:val="006D49DD"/>
    <w:rsid w:val="006D6403"/>
    <w:rsid w:val="006E05F0"/>
    <w:rsid w:val="006E0E79"/>
    <w:rsid w:val="006E0EA7"/>
    <w:rsid w:val="006E4655"/>
    <w:rsid w:val="006E6663"/>
    <w:rsid w:val="006F09B5"/>
    <w:rsid w:val="006F16A8"/>
    <w:rsid w:val="006F2BC6"/>
    <w:rsid w:val="006F5D4F"/>
    <w:rsid w:val="006F66AF"/>
    <w:rsid w:val="006F6AC1"/>
    <w:rsid w:val="006F6C26"/>
    <w:rsid w:val="00707850"/>
    <w:rsid w:val="007106CF"/>
    <w:rsid w:val="00724FB7"/>
    <w:rsid w:val="00727BFF"/>
    <w:rsid w:val="007310B6"/>
    <w:rsid w:val="00735775"/>
    <w:rsid w:val="00755143"/>
    <w:rsid w:val="007671AC"/>
    <w:rsid w:val="007675F8"/>
    <w:rsid w:val="00773D7C"/>
    <w:rsid w:val="00775482"/>
    <w:rsid w:val="00776C9A"/>
    <w:rsid w:val="00781281"/>
    <w:rsid w:val="007822B9"/>
    <w:rsid w:val="0079032D"/>
    <w:rsid w:val="00794EE0"/>
    <w:rsid w:val="007A3360"/>
    <w:rsid w:val="007A5556"/>
    <w:rsid w:val="007B076C"/>
    <w:rsid w:val="007B3F28"/>
    <w:rsid w:val="007B7666"/>
    <w:rsid w:val="007B7E7D"/>
    <w:rsid w:val="007C04A0"/>
    <w:rsid w:val="007C14E3"/>
    <w:rsid w:val="007C3663"/>
    <w:rsid w:val="007C41AF"/>
    <w:rsid w:val="007C5DF4"/>
    <w:rsid w:val="007D4672"/>
    <w:rsid w:val="007E0B38"/>
    <w:rsid w:val="007E4393"/>
    <w:rsid w:val="007E7CC5"/>
    <w:rsid w:val="007F0854"/>
    <w:rsid w:val="007F2407"/>
    <w:rsid w:val="007F3ECD"/>
    <w:rsid w:val="007F5867"/>
    <w:rsid w:val="00801550"/>
    <w:rsid w:val="00801CCC"/>
    <w:rsid w:val="00803489"/>
    <w:rsid w:val="00803F46"/>
    <w:rsid w:val="00803F4A"/>
    <w:rsid w:val="00807B07"/>
    <w:rsid w:val="00810AE7"/>
    <w:rsid w:val="00813768"/>
    <w:rsid w:val="00816577"/>
    <w:rsid w:val="00821F18"/>
    <w:rsid w:val="008223CF"/>
    <w:rsid w:val="008261E5"/>
    <w:rsid w:val="00827890"/>
    <w:rsid w:val="0083476B"/>
    <w:rsid w:val="00835016"/>
    <w:rsid w:val="0084250C"/>
    <w:rsid w:val="00842AD4"/>
    <w:rsid w:val="00846E93"/>
    <w:rsid w:val="00847B2F"/>
    <w:rsid w:val="008509C8"/>
    <w:rsid w:val="0085146F"/>
    <w:rsid w:val="00851DD0"/>
    <w:rsid w:val="008545BD"/>
    <w:rsid w:val="00856309"/>
    <w:rsid w:val="00857A7B"/>
    <w:rsid w:val="008708E5"/>
    <w:rsid w:val="008715C1"/>
    <w:rsid w:val="00871DBC"/>
    <w:rsid w:val="0087646F"/>
    <w:rsid w:val="00880103"/>
    <w:rsid w:val="00881F0A"/>
    <w:rsid w:val="00884CD2"/>
    <w:rsid w:val="00885B53"/>
    <w:rsid w:val="008877E9"/>
    <w:rsid w:val="008903D3"/>
    <w:rsid w:val="0089157D"/>
    <w:rsid w:val="00892C0A"/>
    <w:rsid w:val="00894336"/>
    <w:rsid w:val="008A13DB"/>
    <w:rsid w:val="008A1EF9"/>
    <w:rsid w:val="008A4677"/>
    <w:rsid w:val="008A5E35"/>
    <w:rsid w:val="008A6336"/>
    <w:rsid w:val="008B68D5"/>
    <w:rsid w:val="008B6D6F"/>
    <w:rsid w:val="008B7E4C"/>
    <w:rsid w:val="008C3BB4"/>
    <w:rsid w:val="008C65F9"/>
    <w:rsid w:val="008D398B"/>
    <w:rsid w:val="008D3F41"/>
    <w:rsid w:val="008D6223"/>
    <w:rsid w:val="008D7A4D"/>
    <w:rsid w:val="008E09AC"/>
    <w:rsid w:val="008E365E"/>
    <w:rsid w:val="008E3D24"/>
    <w:rsid w:val="008E6CEB"/>
    <w:rsid w:val="008F0A46"/>
    <w:rsid w:val="008F2429"/>
    <w:rsid w:val="008F4852"/>
    <w:rsid w:val="008F504F"/>
    <w:rsid w:val="00900E6A"/>
    <w:rsid w:val="00906230"/>
    <w:rsid w:val="00910F33"/>
    <w:rsid w:val="00912859"/>
    <w:rsid w:val="009153F7"/>
    <w:rsid w:val="0092379A"/>
    <w:rsid w:val="00923F59"/>
    <w:rsid w:val="00927190"/>
    <w:rsid w:val="0093234B"/>
    <w:rsid w:val="0093596E"/>
    <w:rsid w:val="00946986"/>
    <w:rsid w:val="00947872"/>
    <w:rsid w:val="00952FFD"/>
    <w:rsid w:val="009547BE"/>
    <w:rsid w:val="00960B51"/>
    <w:rsid w:val="0096255A"/>
    <w:rsid w:val="00965959"/>
    <w:rsid w:val="00967986"/>
    <w:rsid w:val="009715CE"/>
    <w:rsid w:val="009754EA"/>
    <w:rsid w:val="00977271"/>
    <w:rsid w:val="009840D6"/>
    <w:rsid w:val="00985345"/>
    <w:rsid w:val="009943B6"/>
    <w:rsid w:val="009943E8"/>
    <w:rsid w:val="009A2A11"/>
    <w:rsid w:val="009A3FFC"/>
    <w:rsid w:val="009A63AA"/>
    <w:rsid w:val="009B0EBD"/>
    <w:rsid w:val="009B155D"/>
    <w:rsid w:val="009B2533"/>
    <w:rsid w:val="009C0D48"/>
    <w:rsid w:val="009C2D1A"/>
    <w:rsid w:val="009C53CA"/>
    <w:rsid w:val="009C6DC6"/>
    <w:rsid w:val="009D2055"/>
    <w:rsid w:val="009D7128"/>
    <w:rsid w:val="009E22F7"/>
    <w:rsid w:val="009F03B6"/>
    <w:rsid w:val="009F059E"/>
    <w:rsid w:val="009F2558"/>
    <w:rsid w:val="009F7D90"/>
    <w:rsid w:val="00A00B92"/>
    <w:rsid w:val="00A06E91"/>
    <w:rsid w:val="00A1098C"/>
    <w:rsid w:val="00A12D8F"/>
    <w:rsid w:val="00A207F6"/>
    <w:rsid w:val="00A21FB1"/>
    <w:rsid w:val="00A22B7A"/>
    <w:rsid w:val="00A22C9F"/>
    <w:rsid w:val="00A230EF"/>
    <w:rsid w:val="00A23ADA"/>
    <w:rsid w:val="00A246C1"/>
    <w:rsid w:val="00A24F9C"/>
    <w:rsid w:val="00A269E2"/>
    <w:rsid w:val="00A32119"/>
    <w:rsid w:val="00A35951"/>
    <w:rsid w:val="00A363B4"/>
    <w:rsid w:val="00A36421"/>
    <w:rsid w:val="00A366FE"/>
    <w:rsid w:val="00A40183"/>
    <w:rsid w:val="00A432A9"/>
    <w:rsid w:val="00A52D27"/>
    <w:rsid w:val="00A549E9"/>
    <w:rsid w:val="00A550D1"/>
    <w:rsid w:val="00A55448"/>
    <w:rsid w:val="00A564B0"/>
    <w:rsid w:val="00A60D32"/>
    <w:rsid w:val="00A665DB"/>
    <w:rsid w:val="00A73BFC"/>
    <w:rsid w:val="00A742C1"/>
    <w:rsid w:val="00A776D5"/>
    <w:rsid w:val="00A77F0C"/>
    <w:rsid w:val="00A80409"/>
    <w:rsid w:val="00A8665B"/>
    <w:rsid w:val="00A86901"/>
    <w:rsid w:val="00A86B5C"/>
    <w:rsid w:val="00A87A52"/>
    <w:rsid w:val="00A90D51"/>
    <w:rsid w:val="00A9253B"/>
    <w:rsid w:val="00A93CDE"/>
    <w:rsid w:val="00A95817"/>
    <w:rsid w:val="00AA03C8"/>
    <w:rsid w:val="00AA1F50"/>
    <w:rsid w:val="00AA21E8"/>
    <w:rsid w:val="00AA24DA"/>
    <w:rsid w:val="00AA39E3"/>
    <w:rsid w:val="00AA4CA8"/>
    <w:rsid w:val="00AB1368"/>
    <w:rsid w:val="00AB4D52"/>
    <w:rsid w:val="00AB5D80"/>
    <w:rsid w:val="00AC6D43"/>
    <w:rsid w:val="00AD3850"/>
    <w:rsid w:val="00AE07A8"/>
    <w:rsid w:val="00AE6650"/>
    <w:rsid w:val="00AF0B33"/>
    <w:rsid w:val="00AF2D99"/>
    <w:rsid w:val="00AF3A16"/>
    <w:rsid w:val="00AF4008"/>
    <w:rsid w:val="00AF5F47"/>
    <w:rsid w:val="00B0188B"/>
    <w:rsid w:val="00B04B96"/>
    <w:rsid w:val="00B05E7A"/>
    <w:rsid w:val="00B06018"/>
    <w:rsid w:val="00B07E37"/>
    <w:rsid w:val="00B12711"/>
    <w:rsid w:val="00B243BD"/>
    <w:rsid w:val="00B26288"/>
    <w:rsid w:val="00B312E7"/>
    <w:rsid w:val="00B34904"/>
    <w:rsid w:val="00B349DB"/>
    <w:rsid w:val="00B40AC6"/>
    <w:rsid w:val="00B41E19"/>
    <w:rsid w:val="00B45AA2"/>
    <w:rsid w:val="00B46956"/>
    <w:rsid w:val="00B46A21"/>
    <w:rsid w:val="00B5431E"/>
    <w:rsid w:val="00B571D4"/>
    <w:rsid w:val="00B6543D"/>
    <w:rsid w:val="00B66893"/>
    <w:rsid w:val="00B726D2"/>
    <w:rsid w:val="00B7522D"/>
    <w:rsid w:val="00B80319"/>
    <w:rsid w:val="00B807BA"/>
    <w:rsid w:val="00B80D27"/>
    <w:rsid w:val="00B9456E"/>
    <w:rsid w:val="00B967D8"/>
    <w:rsid w:val="00BA7091"/>
    <w:rsid w:val="00BB0768"/>
    <w:rsid w:val="00BB09C9"/>
    <w:rsid w:val="00BB1CAE"/>
    <w:rsid w:val="00BB5724"/>
    <w:rsid w:val="00BC4F24"/>
    <w:rsid w:val="00BC5157"/>
    <w:rsid w:val="00BC6088"/>
    <w:rsid w:val="00BD3226"/>
    <w:rsid w:val="00BD436D"/>
    <w:rsid w:val="00BD44D1"/>
    <w:rsid w:val="00BD454D"/>
    <w:rsid w:val="00BE31E3"/>
    <w:rsid w:val="00BE3FF9"/>
    <w:rsid w:val="00BE45C5"/>
    <w:rsid w:val="00BE4E4B"/>
    <w:rsid w:val="00BE52FF"/>
    <w:rsid w:val="00BE7376"/>
    <w:rsid w:val="00BF057B"/>
    <w:rsid w:val="00C00536"/>
    <w:rsid w:val="00C07C8E"/>
    <w:rsid w:val="00C10CD2"/>
    <w:rsid w:val="00C12BAA"/>
    <w:rsid w:val="00C1413F"/>
    <w:rsid w:val="00C1520A"/>
    <w:rsid w:val="00C15824"/>
    <w:rsid w:val="00C20AE1"/>
    <w:rsid w:val="00C24504"/>
    <w:rsid w:val="00C25E12"/>
    <w:rsid w:val="00C27084"/>
    <w:rsid w:val="00C31309"/>
    <w:rsid w:val="00C34DBC"/>
    <w:rsid w:val="00C44F77"/>
    <w:rsid w:val="00C461FB"/>
    <w:rsid w:val="00C4635E"/>
    <w:rsid w:val="00C55259"/>
    <w:rsid w:val="00C565A0"/>
    <w:rsid w:val="00C5758E"/>
    <w:rsid w:val="00C60607"/>
    <w:rsid w:val="00C61C0A"/>
    <w:rsid w:val="00C62E1D"/>
    <w:rsid w:val="00C63EF0"/>
    <w:rsid w:val="00C643D8"/>
    <w:rsid w:val="00C6689F"/>
    <w:rsid w:val="00C731AE"/>
    <w:rsid w:val="00C7581A"/>
    <w:rsid w:val="00C80E6B"/>
    <w:rsid w:val="00C852CF"/>
    <w:rsid w:val="00C854A7"/>
    <w:rsid w:val="00C863C3"/>
    <w:rsid w:val="00CA08AF"/>
    <w:rsid w:val="00CA0BB0"/>
    <w:rsid w:val="00CA4C03"/>
    <w:rsid w:val="00CA619A"/>
    <w:rsid w:val="00CA6CCB"/>
    <w:rsid w:val="00CB2A62"/>
    <w:rsid w:val="00CB35E5"/>
    <w:rsid w:val="00CB462D"/>
    <w:rsid w:val="00CB5BAC"/>
    <w:rsid w:val="00CB6ADA"/>
    <w:rsid w:val="00CC01C5"/>
    <w:rsid w:val="00CC375F"/>
    <w:rsid w:val="00CC4048"/>
    <w:rsid w:val="00CC59E7"/>
    <w:rsid w:val="00CC6661"/>
    <w:rsid w:val="00CC7BD9"/>
    <w:rsid w:val="00CD03F0"/>
    <w:rsid w:val="00CD049B"/>
    <w:rsid w:val="00CD0D9F"/>
    <w:rsid w:val="00CE57B5"/>
    <w:rsid w:val="00CE652A"/>
    <w:rsid w:val="00CE6896"/>
    <w:rsid w:val="00CE7947"/>
    <w:rsid w:val="00CF22E1"/>
    <w:rsid w:val="00CF3A84"/>
    <w:rsid w:val="00CF434E"/>
    <w:rsid w:val="00CF4CE0"/>
    <w:rsid w:val="00D019CB"/>
    <w:rsid w:val="00D02ECD"/>
    <w:rsid w:val="00D0496A"/>
    <w:rsid w:val="00D055A6"/>
    <w:rsid w:val="00D0668F"/>
    <w:rsid w:val="00D07337"/>
    <w:rsid w:val="00D10765"/>
    <w:rsid w:val="00D12ACD"/>
    <w:rsid w:val="00D130D0"/>
    <w:rsid w:val="00D21954"/>
    <w:rsid w:val="00D22F13"/>
    <w:rsid w:val="00D2330B"/>
    <w:rsid w:val="00D2597D"/>
    <w:rsid w:val="00D25D1C"/>
    <w:rsid w:val="00D27099"/>
    <w:rsid w:val="00D32FC3"/>
    <w:rsid w:val="00D330C3"/>
    <w:rsid w:val="00D34119"/>
    <w:rsid w:val="00D36CB3"/>
    <w:rsid w:val="00D411D1"/>
    <w:rsid w:val="00D42300"/>
    <w:rsid w:val="00D42710"/>
    <w:rsid w:val="00D500A0"/>
    <w:rsid w:val="00D50361"/>
    <w:rsid w:val="00D5362A"/>
    <w:rsid w:val="00D5544D"/>
    <w:rsid w:val="00D55C07"/>
    <w:rsid w:val="00D60500"/>
    <w:rsid w:val="00D62D87"/>
    <w:rsid w:val="00D64592"/>
    <w:rsid w:val="00D70434"/>
    <w:rsid w:val="00D73563"/>
    <w:rsid w:val="00D736D0"/>
    <w:rsid w:val="00D7566F"/>
    <w:rsid w:val="00D77190"/>
    <w:rsid w:val="00D80F97"/>
    <w:rsid w:val="00D83F4E"/>
    <w:rsid w:val="00D9134B"/>
    <w:rsid w:val="00D91DE4"/>
    <w:rsid w:val="00D97387"/>
    <w:rsid w:val="00DA1D29"/>
    <w:rsid w:val="00DA1F63"/>
    <w:rsid w:val="00DA25BA"/>
    <w:rsid w:val="00DA3C22"/>
    <w:rsid w:val="00DB1B2D"/>
    <w:rsid w:val="00DB47D3"/>
    <w:rsid w:val="00DB7EEE"/>
    <w:rsid w:val="00DC6B57"/>
    <w:rsid w:val="00DD0252"/>
    <w:rsid w:val="00DD17F0"/>
    <w:rsid w:val="00DD5212"/>
    <w:rsid w:val="00DD680C"/>
    <w:rsid w:val="00DD6B45"/>
    <w:rsid w:val="00DE1062"/>
    <w:rsid w:val="00DE2E9B"/>
    <w:rsid w:val="00DE4E29"/>
    <w:rsid w:val="00DE603D"/>
    <w:rsid w:val="00DE620D"/>
    <w:rsid w:val="00DE6ECF"/>
    <w:rsid w:val="00DE7A86"/>
    <w:rsid w:val="00DF45FE"/>
    <w:rsid w:val="00DF5074"/>
    <w:rsid w:val="00DF5D53"/>
    <w:rsid w:val="00DF682D"/>
    <w:rsid w:val="00E02AB7"/>
    <w:rsid w:val="00E038A0"/>
    <w:rsid w:val="00E10972"/>
    <w:rsid w:val="00E14B9D"/>
    <w:rsid w:val="00E17F0B"/>
    <w:rsid w:val="00E20B20"/>
    <w:rsid w:val="00E23F47"/>
    <w:rsid w:val="00E300C7"/>
    <w:rsid w:val="00E34389"/>
    <w:rsid w:val="00E35511"/>
    <w:rsid w:val="00E4462D"/>
    <w:rsid w:val="00E4473F"/>
    <w:rsid w:val="00E44A71"/>
    <w:rsid w:val="00E467FD"/>
    <w:rsid w:val="00E51DFF"/>
    <w:rsid w:val="00E54DF6"/>
    <w:rsid w:val="00E61024"/>
    <w:rsid w:val="00E61EC6"/>
    <w:rsid w:val="00E673F4"/>
    <w:rsid w:val="00E72AE9"/>
    <w:rsid w:val="00E853B3"/>
    <w:rsid w:val="00E86923"/>
    <w:rsid w:val="00E869A4"/>
    <w:rsid w:val="00E9196F"/>
    <w:rsid w:val="00E9206C"/>
    <w:rsid w:val="00E94B45"/>
    <w:rsid w:val="00E966C6"/>
    <w:rsid w:val="00E97C65"/>
    <w:rsid w:val="00EA45E1"/>
    <w:rsid w:val="00EA6A3B"/>
    <w:rsid w:val="00EB09B7"/>
    <w:rsid w:val="00EB1342"/>
    <w:rsid w:val="00EB58D2"/>
    <w:rsid w:val="00EC0100"/>
    <w:rsid w:val="00EC2E3B"/>
    <w:rsid w:val="00EC4F78"/>
    <w:rsid w:val="00ED1B8E"/>
    <w:rsid w:val="00ED285C"/>
    <w:rsid w:val="00ED7B7D"/>
    <w:rsid w:val="00EE499D"/>
    <w:rsid w:val="00EF0BA4"/>
    <w:rsid w:val="00EF3B7A"/>
    <w:rsid w:val="00EF5D9B"/>
    <w:rsid w:val="00F01FAA"/>
    <w:rsid w:val="00F03E06"/>
    <w:rsid w:val="00F06391"/>
    <w:rsid w:val="00F106FC"/>
    <w:rsid w:val="00F1247F"/>
    <w:rsid w:val="00F124A7"/>
    <w:rsid w:val="00F1357D"/>
    <w:rsid w:val="00F16626"/>
    <w:rsid w:val="00F17604"/>
    <w:rsid w:val="00F17AA4"/>
    <w:rsid w:val="00F23AEF"/>
    <w:rsid w:val="00F2456C"/>
    <w:rsid w:val="00F32996"/>
    <w:rsid w:val="00F330D9"/>
    <w:rsid w:val="00F35018"/>
    <w:rsid w:val="00F421E4"/>
    <w:rsid w:val="00F453EE"/>
    <w:rsid w:val="00F50274"/>
    <w:rsid w:val="00F578DA"/>
    <w:rsid w:val="00F6050A"/>
    <w:rsid w:val="00F60646"/>
    <w:rsid w:val="00F6169E"/>
    <w:rsid w:val="00F6694A"/>
    <w:rsid w:val="00F73C72"/>
    <w:rsid w:val="00F8124E"/>
    <w:rsid w:val="00F81F7B"/>
    <w:rsid w:val="00F90016"/>
    <w:rsid w:val="00F92BE7"/>
    <w:rsid w:val="00FA00AE"/>
    <w:rsid w:val="00FA1C08"/>
    <w:rsid w:val="00FA281E"/>
    <w:rsid w:val="00FB0B66"/>
    <w:rsid w:val="00FB28E2"/>
    <w:rsid w:val="00FB6A32"/>
    <w:rsid w:val="00FC4A77"/>
    <w:rsid w:val="00FC4BB1"/>
    <w:rsid w:val="00FD14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8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1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7B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7B29"/>
    <w:rPr>
      <w:sz w:val="18"/>
      <w:szCs w:val="18"/>
    </w:rPr>
  </w:style>
  <w:style w:type="paragraph" w:styleId="a4">
    <w:name w:val="footer"/>
    <w:basedOn w:val="a"/>
    <w:link w:val="Char0"/>
    <w:uiPriority w:val="99"/>
    <w:semiHidden/>
    <w:unhideWhenUsed/>
    <w:rsid w:val="00487B2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87B29"/>
    <w:rPr>
      <w:sz w:val="18"/>
      <w:szCs w:val="18"/>
    </w:rPr>
  </w:style>
  <w:style w:type="paragraph" w:styleId="a5">
    <w:name w:val="Balloon Text"/>
    <w:basedOn w:val="a"/>
    <w:link w:val="Char1"/>
    <w:uiPriority w:val="99"/>
    <w:semiHidden/>
    <w:unhideWhenUsed/>
    <w:rsid w:val="00487B29"/>
    <w:rPr>
      <w:sz w:val="18"/>
      <w:szCs w:val="18"/>
    </w:rPr>
  </w:style>
  <w:style w:type="character" w:customStyle="1" w:styleId="Char1">
    <w:name w:val="批注框文本 Char"/>
    <w:basedOn w:val="a0"/>
    <w:link w:val="a5"/>
    <w:uiPriority w:val="99"/>
    <w:semiHidden/>
    <w:rsid w:val="00487B29"/>
    <w:rPr>
      <w:sz w:val="18"/>
      <w:szCs w:val="18"/>
    </w:rPr>
  </w:style>
</w:styles>
</file>

<file path=word/webSettings.xml><?xml version="1.0" encoding="utf-8"?>
<w:webSettings xmlns:r="http://schemas.openxmlformats.org/officeDocument/2006/relationships" xmlns:w="http://schemas.openxmlformats.org/wordprocessingml/2006/main">
  <w:divs>
    <w:div w:id="5864854">
      <w:bodyDiv w:val="1"/>
      <w:marLeft w:val="0"/>
      <w:marRight w:val="0"/>
      <w:marTop w:val="0"/>
      <w:marBottom w:val="0"/>
      <w:divBdr>
        <w:top w:val="none" w:sz="0" w:space="0" w:color="auto"/>
        <w:left w:val="none" w:sz="0" w:space="0" w:color="auto"/>
        <w:bottom w:val="none" w:sz="0" w:space="0" w:color="auto"/>
        <w:right w:val="none" w:sz="0" w:space="0" w:color="auto"/>
      </w:divBdr>
    </w:div>
    <w:div w:id="17002461">
      <w:bodyDiv w:val="1"/>
      <w:marLeft w:val="0"/>
      <w:marRight w:val="0"/>
      <w:marTop w:val="0"/>
      <w:marBottom w:val="0"/>
      <w:divBdr>
        <w:top w:val="none" w:sz="0" w:space="0" w:color="auto"/>
        <w:left w:val="none" w:sz="0" w:space="0" w:color="auto"/>
        <w:bottom w:val="none" w:sz="0" w:space="0" w:color="auto"/>
        <w:right w:val="none" w:sz="0" w:space="0" w:color="auto"/>
      </w:divBdr>
    </w:div>
    <w:div w:id="28074758">
      <w:bodyDiv w:val="1"/>
      <w:marLeft w:val="0"/>
      <w:marRight w:val="0"/>
      <w:marTop w:val="0"/>
      <w:marBottom w:val="0"/>
      <w:divBdr>
        <w:top w:val="none" w:sz="0" w:space="0" w:color="auto"/>
        <w:left w:val="none" w:sz="0" w:space="0" w:color="auto"/>
        <w:bottom w:val="none" w:sz="0" w:space="0" w:color="auto"/>
        <w:right w:val="none" w:sz="0" w:space="0" w:color="auto"/>
      </w:divBdr>
    </w:div>
    <w:div w:id="28534994">
      <w:bodyDiv w:val="1"/>
      <w:marLeft w:val="0"/>
      <w:marRight w:val="0"/>
      <w:marTop w:val="0"/>
      <w:marBottom w:val="0"/>
      <w:divBdr>
        <w:top w:val="none" w:sz="0" w:space="0" w:color="auto"/>
        <w:left w:val="none" w:sz="0" w:space="0" w:color="auto"/>
        <w:bottom w:val="none" w:sz="0" w:space="0" w:color="auto"/>
        <w:right w:val="none" w:sz="0" w:space="0" w:color="auto"/>
      </w:divBdr>
    </w:div>
    <w:div w:id="28721093">
      <w:bodyDiv w:val="1"/>
      <w:marLeft w:val="0"/>
      <w:marRight w:val="0"/>
      <w:marTop w:val="0"/>
      <w:marBottom w:val="0"/>
      <w:divBdr>
        <w:top w:val="none" w:sz="0" w:space="0" w:color="auto"/>
        <w:left w:val="none" w:sz="0" w:space="0" w:color="auto"/>
        <w:bottom w:val="none" w:sz="0" w:space="0" w:color="auto"/>
        <w:right w:val="none" w:sz="0" w:space="0" w:color="auto"/>
      </w:divBdr>
    </w:div>
    <w:div w:id="31810490">
      <w:bodyDiv w:val="1"/>
      <w:marLeft w:val="0"/>
      <w:marRight w:val="0"/>
      <w:marTop w:val="0"/>
      <w:marBottom w:val="0"/>
      <w:divBdr>
        <w:top w:val="none" w:sz="0" w:space="0" w:color="auto"/>
        <w:left w:val="none" w:sz="0" w:space="0" w:color="auto"/>
        <w:bottom w:val="none" w:sz="0" w:space="0" w:color="auto"/>
        <w:right w:val="none" w:sz="0" w:space="0" w:color="auto"/>
      </w:divBdr>
    </w:div>
    <w:div w:id="38559518">
      <w:bodyDiv w:val="1"/>
      <w:marLeft w:val="0"/>
      <w:marRight w:val="0"/>
      <w:marTop w:val="0"/>
      <w:marBottom w:val="0"/>
      <w:divBdr>
        <w:top w:val="none" w:sz="0" w:space="0" w:color="auto"/>
        <w:left w:val="none" w:sz="0" w:space="0" w:color="auto"/>
        <w:bottom w:val="none" w:sz="0" w:space="0" w:color="auto"/>
        <w:right w:val="none" w:sz="0" w:space="0" w:color="auto"/>
      </w:divBdr>
    </w:div>
    <w:div w:id="48117046">
      <w:bodyDiv w:val="1"/>
      <w:marLeft w:val="0"/>
      <w:marRight w:val="0"/>
      <w:marTop w:val="0"/>
      <w:marBottom w:val="0"/>
      <w:divBdr>
        <w:top w:val="none" w:sz="0" w:space="0" w:color="auto"/>
        <w:left w:val="none" w:sz="0" w:space="0" w:color="auto"/>
        <w:bottom w:val="none" w:sz="0" w:space="0" w:color="auto"/>
        <w:right w:val="none" w:sz="0" w:space="0" w:color="auto"/>
      </w:divBdr>
    </w:div>
    <w:div w:id="55393688">
      <w:bodyDiv w:val="1"/>
      <w:marLeft w:val="0"/>
      <w:marRight w:val="0"/>
      <w:marTop w:val="0"/>
      <w:marBottom w:val="0"/>
      <w:divBdr>
        <w:top w:val="none" w:sz="0" w:space="0" w:color="auto"/>
        <w:left w:val="none" w:sz="0" w:space="0" w:color="auto"/>
        <w:bottom w:val="none" w:sz="0" w:space="0" w:color="auto"/>
        <w:right w:val="none" w:sz="0" w:space="0" w:color="auto"/>
      </w:divBdr>
    </w:div>
    <w:div w:id="85470237">
      <w:bodyDiv w:val="1"/>
      <w:marLeft w:val="0"/>
      <w:marRight w:val="0"/>
      <w:marTop w:val="0"/>
      <w:marBottom w:val="0"/>
      <w:divBdr>
        <w:top w:val="none" w:sz="0" w:space="0" w:color="auto"/>
        <w:left w:val="none" w:sz="0" w:space="0" w:color="auto"/>
        <w:bottom w:val="none" w:sz="0" w:space="0" w:color="auto"/>
        <w:right w:val="none" w:sz="0" w:space="0" w:color="auto"/>
      </w:divBdr>
    </w:div>
    <w:div w:id="86929323">
      <w:bodyDiv w:val="1"/>
      <w:marLeft w:val="0"/>
      <w:marRight w:val="0"/>
      <w:marTop w:val="0"/>
      <w:marBottom w:val="0"/>
      <w:divBdr>
        <w:top w:val="none" w:sz="0" w:space="0" w:color="auto"/>
        <w:left w:val="none" w:sz="0" w:space="0" w:color="auto"/>
        <w:bottom w:val="none" w:sz="0" w:space="0" w:color="auto"/>
        <w:right w:val="none" w:sz="0" w:space="0" w:color="auto"/>
      </w:divBdr>
    </w:div>
    <w:div w:id="94595235">
      <w:bodyDiv w:val="1"/>
      <w:marLeft w:val="0"/>
      <w:marRight w:val="0"/>
      <w:marTop w:val="0"/>
      <w:marBottom w:val="0"/>
      <w:divBdr>
        <w:top w:val="none" w:sz="0" w:space="0" w:color="auto"/>
        <w:left w:val="none" w:sz="0" w:space="0" w:color="auto"/>
        <w:bottom w:val="none" w:sz="0" w:space="0" w:color="auto"/>
        <w:right w:val="none" w:sz="0" w:space="0" w:color="auto"/>
      </w:divBdr>
    </w:div>
    <w:div w:id="94907232">
      <w:bodyDiv w:val="1"/>
      <w:marLeft w:val="0"/>
      <w:marRight w:val="0"/>
      <w:marTop w:val="0"/>
      <w:marBottom w:val="0"/>
      <w:divBdr>
        <w:top w:val="none" w:sz="0" w:space="0" w:color="auto"/>
        <w:left w:val="none" w:sz="0" w:space="0" w:color="auto"/>
        <w:bottom w:val="none" w:sz="0" w:space="0" w:color="auto"/>
        <w:right w:val="none" w:sz="0" w:space="0" w:color="auto"/>
      </w:divBdr>
    </w:div>
    <w:div w:id="108205753">
      <w:bodyDiv w:val="1"/>
      <w:marLeft w:val="0"/>
      <w:marRight w:val="0"/>
      <w:marTop w:val="0"/>
      <w:marBottom w:val="0"/>
      <w:divBdr>
        <w:top w:val="none" w:sz="0" w:space="0" w:color="auto"/>
        <w:left w:val="none" w:sz="0" w:space="0" w:color="auto"/>
        <w:bottom w:val="none" w:sz="0" w:space="0" w:color="auto"/>
        <w:right w:val="none" w:sz="0" w:space="0" w:color="auto"/>
      </w:divBdr>
    </w:div>
    <w:div w:id="110052957">
      <w:bodyDiv w:val="1"/>
      <w:marLeft w:val="0"/>
      <w:marRight w:val="0"/>
      <w:marTop w:val="0"/>
      <w:marBottom w:val="0"/>
      <w:divBdr>
        <w:top w:val="none" w:sz="0" w:space="0" w:color="auto"/>
        <w:left w:val="none" w:sz="0" w:space="0" w:color="auto"/>
        <w:bottom w:val="none" w:sz="0" w:space="0" w:color="auto"/>
        <w:right w:val="none" w:sz="0" w:space="0" w:color="auto"/>
      </w:divBdr>
    </w:div>
    <w:div w:id="127479860">
      <w:bodyDiv w:val="1"/>
      <w:marLeft w:val="0"/>
      <w:marRight w:val="0"/>
      <w:marTop w:val="0"/>
      <w:marBottom w:val="0"/>
      <w:divBdr>
        <w:top w:val="none" w:sz="0" w:space="0" w:color="auto"/>
        <w:left w:val="none" w:sz="0" w:space="0" w:color="auto"/>
        <w:bottom w:val="none" w:sz="0" w:space="0" w:color="auto"/>
        <w:right w:val="none" w:sz="0" w:space="0" w:color="auto"/>
      </w:divBdr>
    </w:div>
    <w:div w:id="135686761">
      <w:bodyDiv w:val="1"/>
      <w:marLeft w:val="0"/>
      <w:marRight w:val="0"/>
      <w:marTop w:val="0"/>
      <w:marBottom w:val="0"/>
      <w:divBdr>
        <w:top w:val="none" w:sz="0" w:space="0" w:color="auto"/>
        <w:left w:val="none" w:sz="0" w:space="0" w:color="auto"/>
        <w:bottom w:val="none" w:sz="0" w:space="0" w:color="auto"/>
        <w:right w:val="none" w:sz="0" w:space="0" w:color="auto"/>
      </w:divBdr>
    </w:div>
    <w:div w:id="140512077">
      <w:bodyDiv w:val="1"/>
      <w:marLeft w:val="0"/>
      <w:marRight w:val="0"/>
      <w:marTop w:val="0"/>
      <w:marBottom w:val="0"/>
      <w:divBdr>
        <w:top w:val="none" w:sz="0" w:space="0" w:color="auto"/>
        <w:left w:val="none" w:sz="0" w:space="0" w:color="auto"/>
        <w:bottom w:val="none" w:sz="0" w:space="0" w:color="auto"/>
        <w:right w:val="none" w:sz="0" w:space="0" w:color="auto"/>
      </w:divBdr>
    </w:div>
    <w:div w:id="143862049">
      <w:bodyDiv w:val="1"/>
      <w:marLeft w:val="0"/>
      <w:marRight w:val="0"/>
      <w:marTop w:val="0"/>
      <w:marBottom w:val="0"/>
      <w:divBdr>
        <w:top w:val="none" w:sz="0" w:space="0" w:color="auto"/>
        <w:left w:val="none" w:sz="0" w:space="0" w:color="auto"/>
        <w:bottom w:val="none" w:sz="0" w:space="0" w:color="auto"/>
        <w:right w:val="none" w:sz="0" w:space="0" w:color="auto"/>
      </w:divBdr>
    </w:div>
    <w:div w:id="155194826">
      <w:bodyDiv w:val="1"/>
      <w:marLeft w:val="0"/>
      <w:marRight w:val="0"/>
      <w:marTop w:val="0"/>
      <w:marBottom w:val="0"/>
      <w:divBdr>
        <w:top w:val="none" w:sz="0" w:space="0" w:color="auto"/>
        <w:left w:val="none" w:sz="0" w:space="0" w:color="auto"/>
        <w:bottom w:val="none" w:sz="0" w:space="0" w:color="auto"/>
        <w:right w:val="none" w:sz="0" w:space="0" w:color="auto"/>
      </w:divBdr>
    </w:div>
    <w:div w:id="161092451">
      <w:bodyDiv w:val="1"/>
      <w:marLeft w:val="0"/>
      <w:marRight w:val="0"/>
      <w:marTop w:val="0"/>
      <w:marBottom w:val="0"/>
      <w:divBdr>
        <w:top w:val="none" w:sz="0" w:space="0" w:color="auto"/>
        <w:left w:val="none" w:sz="0" w:space="0" w:color="auto"/>
        <w:bottom w:val="none" w:sz="0" w:space="0" w:color="auto"/>
        <w:right w:val="none" w:sz="0" w:space="0" w:color="auto"/>
      </w:divBdr>
    </w:div>
    <w:div w:id="178355283">
      <w:bodyDiv w:val="1"/>
      <w:marLeft w:val="0"/>
      <w:marRight w:val="0"/>
      <w:marTop w:val="0"/>
      <w:marBottom w:val="0"/>
      <w:divBdr>
        <w:top w:val="none" w:sz="0" w:space="0" w:color="auto"/>
        <w:left w:val="none" w:sz="0" w:space="0" w:color="auto"/>
        <w:bottom w:val="none" w:sz="0" w:space="0" w:color="auto"/>
        <w:right w:val="none" w:sz="0" w:space="0" w:color="auto"/>
      </w:divBdr>
    </w:div>
    <w:div w:id="179009373">
      <w:bodyDiv w:val="1"/>
      <w:marLeft w:val="0"/>
      <w:marRight w:val="0"/>
      <w:marTop w:val="0"/>
      <w:marBottom w:val="0"/>
      <w:divBdr>
        <w:top w:val="none" w:sz="0" w:space="0" w:color="auto"/>
        <w:left w:val="none" w:sz="0" w:space="0" w:color="auto"/>
        <w:bottom w:val="none" w:sz="0" w:space="0" w:color="auto"/>
        <w:right w:val="none" w:sz="0" w:space="0" w:color="auto"/>
      </w:divBdr>
    </w:div>
    <w:div w:id="186993955">
      <w:bodyDiv w:val="1"/>
      <w:marLeft w:val="0"/>
      <w:marRight w:val="0"/>
      <w:marTop w:val="0"/>
      <w:marBottom w:val="0"/>
      <w:divBdr>
        <w:top w:val="none" w:sz="0" w:space="0" w:color="auto"/>
        <w:left w:val="none" w:sz="0" w:space="0" w:color="auto"/>
        <w:bottom w:val="none" w:sz="0" w:space="0" w:color="auto"/>
        <w:right w:val="none" w:sz="0" w:space="0" w:color="auto"/>
      </w:divBdr>
    </w:div>
    <w:div w:id="190654941">
      <w:bodyDiv w:val="1"/>
      <w:marLeft w:val="0"/>
      <w:marRight w:val="0"/>
      <w:marTop w:val="0"/>
      <w:marBottom w:val="0"/>
      <w:divBdr>
        <w:top w:val="none" w:sz="0" w:space="0" w:color="auto"/>
        <w:left w:val="none" w:sz="0" w:space="0" w:color="auto"/>
        <w:bottom w:val="none" w:sz="0" w:space="0" w:color="auto"/>
        <w:right w:val="none" w:sz="0" w:space="0" w:color="auto"/>
      </w:divBdr>
    </w:div>
    <w:div w:id="194925599">
      <w:bodyDiv w:val="1"/>
      <w:marLeft w:val="0"/>
      <w:marRight w:val="0"/>
      <w:marTop w:val="0"/>
      <w:marBottom w:val="0"/>
      <w:divBdr>
        <w:top w:val="none" w:sz="0" w:space="0" w:color="auto"/>
        <w:left w:val="none" w:sz="0" w:space="0" w:color="auto"/>
        <w:bottom w:val="none" w:sz="0" w:space="0" w:color="auto"/>
        <w:right w:val="none" w:sz="0" w:space="0" w:color="auto"/>
      </w:divBdr>
    </w:div>
    <w:div w:id="197621311">
      <w:bodyDiv w:val="1"/>
      <w:marLeft w:val="0"/>
      <w:marRight w:val="0"/>
      <w:marTop w:val="0"/>
      <w:marBottom w:val="0"/>
      <w:divBdr>
        <w:top w:val="none" w:sz="0" w:space="0" w:color="auto"/>
        <w:left w:val="none" w:sz="0" w:space="0" w:color="auto"/>
        <w:bottom w:val="none" w:sz="0" w:space="0" w:color="auto"/>
        <w:right w:val="none" w:sz="0" w:space="0" w:color="auto"/>
      </w:divBdr>
    </w:div>
    <w:div w:id="209733098">
      <w:bodyDiv w:val="1"/>
      <w:marLeft w:val="0"/>
      <w:marRight w:val="0"/>
      <w:marTop w:val="0"/>
      <w:marBottom w:val="0"/>
      <w:divBdr>
        <w:top w:val="none" w:sz="0" w:space="0" w:color="auto"/>
        <w:left w:val="none" w:sz="0" w:space="0" w:color="auto"/>
        <w:bottom w:val="none" w:sz="0" w:space="0" w:color="auto"/>
        <w:right w:val="none" w:sz="0" w:space="0" w:color="auto"/>
      </w:divBdr>
    </w:div>
    <w:div w:id="214590379">
      <w:bodyDiv w:val="1"/>
      <w:marLeft w:val="0"/>
      <w:marRight w:val="0"/>
      <w:marTop w:val="0"/>
      <w:marBottom w:val="0"/>
      <w:divBdr>
        <w:top w:val="none" w:sz="0" w:space="0" w:color="auto"/>
        <w:left w:val="none" w:sz="0" w:space="0" w:color="auto"/>
        <w:bottom w:val="none" w:sz="0" w:space="0" w:color="auto"/>
        <w:right w:val="none" w:sz="0" w:space="0" w:color="auto"/>
      </w:divBdr>
    </w:div>
    <w:div w:id="217328784">
      <w:bodyDiv w:val="1"/>
      <w:marLeft w:val="0"/>
      <w:marRight w:val="0"/>
      <w:marTop w:val="0"/>
      <w:marBottom w:val="0"/>
      <w:divBdr>
        <w:top w:val="none" w:sz="0" w:space="0" w:color="auto"/>
        <w:left w:val="none" w:sz="0" w:space="0" w:color="auto"/>
        <w:bottom w:val="none" w:sz="0" w:space="0" w:color="auto"/>
        <w:right w:val="none" w:sz="0" w:space="0" w:color="auto"/>
      </w:divBdr>
    </w:div>
    <w:div w:id="217742610">
      <w:bodyDiv w:val="1"/>
      <w:marLeft w:val="0"/>
      <w:marRight w:val="0"/>
      <w:marTop w:val="0"/>
      <w:marBottom w:val="0"/>
      <w:divBdr>
        <w:top w:val="none" w:sz="0" w:space="0" w:color="auto"/>
        <w:left w:val="none" w:sz="0" w:space="0" w:color="auto"/>
        <w:bottom w:val="none" w:sz="0" w:space="0" w:color="auto"/>
        <w:right w:val="none" w:sz="0" w:space="0" w:color="auto"/>
      </w:divBdr>
    </w:div>
    <w:div w:id="220335071">
      <w:bodyDiv w:val="1"/>
      <w:marLeft w:val="0"/>
      <w:marRight w:val="0"/>
      <w:marTop w:val="0"/>
      <w:marBottom w:val="0"/>
      <w:divBdr>
        <w:top w:val="none" w:sz="0" w:space="0" w:color="auto"/>
        <w:left w:val="none" w:sz="0" w:space="0" w:color="auto"/>
        <w:bottom w:val="none" w:sz="0" w:space="0" w:color="auto"/>
        <w:right w:val="none" w:sz="0" w:space="0" w:color="auto"/>
      </w:divBdr>
    </w:div>
    <w:div w:id="222569990">
      <w:bodyDiv w:val="1"/>
      <w:marLeft w:val="0"/>
      <w:marRight w:val="0"/>
      <w:marTop w:val="0"/>
      <w:marBottom w:val="0"/>
      <w:divBdr>
        <w:top w:val="none" w:sz="0" w:space="0" w:color="auto"/>
        <w:left w:val="none" w:sz="0" w:space="0" w:color="auto"/>
        <w:bottom w:val="none" w:sz="0" w:space="0" w:color="auto"/>
        <w:right w:val="none" w:sz="0" w:space="0" w:color="auto"/>
      </w:divBdr>
    </w:div>
    <w:div w:id="223420353">
      <w:bodyDiv w:val="1"/>
      <w:marLeft w:val="0"/>
      <w:marRight w:val="0"/>
      <w:marTop w:val="0"/>
      <w:marBottom w:val="0"/>
      <w:divBdr>
        <w:top w:val="none" w:sz="0" w:space="0" w:color="auto"/>
        <w:left w:val="none" w:sz="0" w:space="0" w:color="auto"/>
        <w:bottom w:val="none" w:sz="0" w:space="0" w:color="auto"/>
        <w:right w:val="none" w:sz="0" w:space="0" w:color="auto"/>
      </w:divBdr>
    </w:div>
    <w:div w:id="229116612">
      <w:bodyDiv w:val="1"/>
      <w:marLeft w:val="0"/>
      <w:marRight w:val="0"/>
      <w:marTop w:val="0"/>
      <w:marBottom w:val="0"/>
      <w:divBdr>
        <w:top w:val="none" w:sz="0" w:space="0" w:color="auto"/>
        <w:left w:val="none" w:sz="0" w:space="0" w:color="auto"/>
        <w:bottom w:val="none" w:sz="0" w:space="0" w:color="auto"/>
        <w:right w:val="none" w:sz="0" w:space="0" w:color="auto"/>
      </w:divBdr>
    </w:div>
    <w:div w:id="229464234">
      <w:bodyDiv w:val="1"/>
      <w:marLeft w:val="0"/>
      <w:marRight w:val="0"/>
      <w:marTop w:val="0"/>
      <w:marBottom w:val="0"/>
      <w:divBdr>
        <w:top w:val="none" w:sz="0" w:space="0" w:color="auto"/>
        <w:left w:val="none" w:sz="0" w:space="0" w:color="auto"/>
        <w:bottom w:val="none" w:sz="0" w:space="0" w:color="auto"/>
        <w:right w:val="none" w:sz="0" w:space="0" w:color="auto"/>
      </w:divBdr>
    </w:div>
    <w:div w:id="273370892">
      <w:bodyDiv w:val="1"/>
      <w:marLeft w:val="0"/>
      <w:marRight w:val="0"/>
      <w:marTop w:val="0"/>
      <w:marBottom w:val="0"/>
      <w:divBdr>
        <w:top w:val="none" w:sz="0" w:space="0" w:color="auto"/>
        <w:left w:val="none" w:sz="0" w:space="0" w:color="auto"/>
        <w:bottom w:val="none" w:sz="0" w:space="0" w:color="auto"/>
        <w:right w:val="none" w:sz="0" w:space="0" w:color="auto"/>
      </w:divBdr>
    </w:div>
    <w:div w:id="278150472">
      <w:bodyDiv w:val="1"/>
      <w:marLeft w:val="0"/>
      <w:marRight w:val="0"/>
      <w:marTop w:val="0"/>
      <w:marBottom w:val="0"/>
      <w:divBdr>
        <w:top w:val="none" w:sz="0" w:space="0" w:color="auto"/>
        <w:left w:val="none" w:sz="0" w:space="0" w:color="auto"/>
        <w:bottom w:val="none" w:sz="0" w:space="0" w:color="auto"/>
        <w:right w:val="none" w:sz="0" w:space="0" w:color="auto"/>
      </w:divBdr>
    </w:div>
    <w:div w:id="291903283">
      <w:bodyDiv w:val="1"/>
      <w:marLeft w:val="0"/>
      <w:marRight w:val="0"/>
      <w:marTop w:val="0"/>
      <w:marBottom w:val="0"/>
      <w:divBdr>
        <w:top w:val="none" w:sz="0" w:space="0" w:color="auto"/>
        <w:left w:val="none" w:sz="0" w:space="0" w:color="auto"/>
        <w:bottom w:val="none" w:sz="0" w:space="0" w:color="auto"/>
        <w:right w:val="none" w:sz="0" w:space="0" w:color="auto"/>
      </w:divBdr>
    </w:div>
    <w:div w:id="300230582">
      <w:bodyDiv w:val="1"/>
      <w:marLeft w:val="0"/>
      <w:marRight w:val="0"/>
      <w:marTop w:val="0"/>
      <w:marBottom w:val="0"/>
      <w:divBdr>
        <w:top w:val="none" w:sz="0" w:space="0" w:color="auto"/>
        <w:left w:val="none" w:sz="0" w:space="0" w:color="auto"/>
        <w:bottom w:val="none" w:sz="0" w:space="0" w:color="auto"/>
        <w:right w:val="none" w:sz="0" w:space="0" w:color="auto"/>
      </w:divBdr>
    </w:div>
    <w:div w:id="319162175">
      <w:bodyDiv w:val="1"/>
      <w:marLeft w:val="0"/>
      <w:marRight w:val="0"/>
      <w:marTop w:val="0"/>
      <w:marBottom w:val="0"/>
      <w:divBdr>
        <w:top w:val="none" w:sz="0" w:space="0" w:color="auto"/>
        <w:left w:val="none" w:sz="0" w:space="0" w:color="auto"/>
        <w:bottom w:val="none" w:sz="0" w:space="0" w:color="auto"/>
        <w:right w:val="none" w:sz="0" w:space="0" w:color="auto"/>
      </w:divBdr>
    </w:div>
    <w:div w:id="327948272">
      <w:bodyDiv w:val="1"/>
      <w:marLeft w:val="0"/>
      <w:marRight w:val="0"/>
      <w:marTop w:val="0"/>
      <w:marBottom w:val="0"/>
      <w:divBdr>
        <w:top w:val="none" w:sz="0" w:space="0" w:color="auto"/>
        <w:left w:val="none" w:sz="0" w:space="0" w:color="auto"/>
        <w:bottom w:val="none" w:sz="0" w:space="0" w:color="auto"/>
        <w:right w:val="none" w:sz="0" w:space="0" w:color="auto"/>
      </w:divBdr>
    </w:div>
    <w:div w:id="338047219">
      <w:bodyDiv w:val="1"/>
      <w:marLeft w:val="0"/>
      <w:marRight w:val="0"/>
      <w:marTop w:val="0"/>
      <w:marBottom w:val="0"/>
      <w:divBdr>
        <w:top w:val="none" w:sz="0" w:space="0" w:color="auto"/>
        <w:left w:val="none" w:sz="0" w:space="0" w:color="auto"/>
        <w:bottom w:val="none" w:sz="0" w:space="0" w:color="auto"/>
        <w:right w:val="none" w:sz="0" w:space="0" w:color="auto"/>
      </w:divBdr>
    </w:div>
    <w:div w:id="339935565">
      <w:bodyDiv w:val="1"/>
      <w:marLeft w:val="0"/>
      <w:marRight w:val="0"/>
      <w:marTop w:val="0"/>
      <w:marBottom w:val="0"/>
      <w:divBdr>
        <w:top w:val="none" w:sz="0" w:space="0" w:color="auto"/>
        <w:left w:val="none" w:sz="0" w:space="0" w:color="auto"/>
        <w:bottom w:val="none" w:sz="0" w:space="0" w:color="auto"/>
        <w:right w:val="none" w:sz="0" w:space="0" w:color="auto"/>
      </w:divBdr>
    </w:div>
    <w:div w:id="341979469">
      <w:bodyDiv w:val="1"/>
      <w:marLeft w:val="0"/>
      <w:marRight w:val="0"/>
      <w:marTop w:val="0"/>
      <w:marBottom w:val="0"/>
      <w:divBdr>
        <w:top w:val="none" w:sz="0" w:space="0" w:color="auto"/>
        <w:left w:val="none" w:sz="0" w:space="0" w:color="auto"/>
        <w:bottom w:val="none" w:sz="0" w:space="0" w:color="auto"/>
        <w:right w:val="none" w:sz="0" w:space="0" w:color="auto"/>
      </w:divBdr>
    </w:div>
    <w:div w:id="353001174">
      <w:bodyDiv w:val="1"/>
      <w:marLeft w:val="0"/>
      <w:marRight w:val="0"/>
      <w:marTop w:val="0"/>
      <w:marBottom w:val="0"/>
      <w:divBdr>
        <w:top w:val="none" w:sz="0" w:space="0" w:color="auto"/>
        <w:left w:val="none" w:sz="0" w:space="0" w:color="auto"/>
        <w:bottom w:val="none" w:sz="0" w:space="0" w:color="auto"/>
        <w:right w:val="none" w:sz="0" w:space="0" w:color="auto"/>
      </w:divBdr>
    </w:div>
    <w:div w:id="365064335">
      <w:bodyDiv w:val="1"/>
      <w:marLeft w:val="0"/>
      <w:marRight w:val="0"/>
      <w:marTop w:val="0"/>
      <w:marBottom w:val="0"/>
      <w:divBdr>
        <w:top w:val="none" w:sz="0" w:space="0" w:color="auto"/>
        <w:left w:val="none" w:sz="0" w:space="0" w:color="auto"/>
        <w:bottom w:val="none" w:sz="0" w:space="0" w:color="auto"/>
        <w:right w:val="none" w:sz="0" w:space="0" w:color="auto"/>
      </w:divBdr>
    </w:div>
    <w:div w:id="368144937">
      <w:bodyDiv w:val="1"/>
      <w:marLeft w:val="0"/>
      <w:marRight w:val="0"/>
      <w:marTop w:val="0"/>
      <w:marBottom w:val="0"/>
      <w:divBdr>
        <w:top w:val="none" w:sz="0" w:space="0" w:color="auto"/>
        <w:left w:val="none" w:sz="0" w:space="0" w:color="auto"/>
        <w:bottom w:val="none" w:sz="0" w:space="0" w:color="auto"/>
        <w:right w:val="none" w:sz="0" w:space="0" w:color="auto"/>
      </w:divBdr>
    </w:div>
    <w:div w:id="369766108">
      <w:bodyDiv w:val="1"/>
      <w:marLeft w:val="0"/>
      <w:marRight w:val="0"/>
      <w:marTop w:val="0"/>
      <w:marBottom w:val="0"/>
      <w:divBdr>
        <w:top w:val="none" w:sz="0" w:space="0" w:color="auto"/>
        <w:left w:val="none" w:sz="0" w:space="0" w:color="auto"/>
        <w:bottom w:val="none" w:sz="0" w:space="0" w:color="auto"/>
        <w:right w:val="none" w:sz="0" w:space="0" w:color="auto"/>
      </w:divBdr>
    </w:div>
    <w:div w:id="395052415">
      <w:bodyDiv w:val="1"/>
      <w:marLeft w:val="0"/>
      <w:marRight w:val="0"/>
      <w:marTop w:val="0"/>
      <w:marBottom w:val="0"/>
      <w:divBdr>
        <w:top w:val="none" w:sz="0" w:space="0" w:color="auto"/>
        <w:left w:val="none" w:sz="0" w:space="0" w:color="auto"/>
        <w:bottom w:val="none" w:sz="0" w:space="0" w:color="auto"/>
        <w:right w:val="none" w:sz="0" w:space="0" w:color="auto"/>
      </w:divBdr>
    </w:div>
    <w:div w:id="405494363">
      <w:bodyDiv w:val="1"/>
      <w:marLeft w:val="0"/>
      <w:marRight w:val="0"/>
      <w:marTop w:val="0"/>
      <w:marBottom w:val="0"/>
      <w:divBdr>
        <w:top w:val="none" w:sz="0" w:space="0" w:color="auto"/>
        <w:left w:val="none" w:sz="0" w:space="0" w:color="auto"/>
        <w:bottom w:val="none" w:sz="0" w:space="0" w:color="auto"/>
        <w:right w:val="none" w:sz="0" w:space="0" w:color="auto"/>
      </w:divBdr>
    </w:div>
    <w:div w:id="412510143">
      <w:bodyDiv w:val="1"/>
      <w:marLeft w:val="0"/>
      <w:marRight w:val="0"/>
      <w:marTop w:val="0"/>
      <w:marBottom w:val="0"/>
      <w:divBdr>
        <w:top w:val="none" w:sz="0" w:space="0" w:color="auto"/>
        <w:left w:val="none" w:sz="0" w:space="0" w:color="auto"/>
        <w:bottom w:val="none" w:sz="0" w:space="0" w:color="auto"/>
        <w:right w:val="none" w:sz="0" w:space="0" w:color="auto"/>
      </w:divBdr>
    </w:div>
    <w:div w:id="418983162">
      <w:bodyDiv w:val="1"/>
      <w:marLeft w:val="0"/>
      <w:marRight w:val="0"/>
      <w:marTop w:val="0"/>
      <w:marBottom w:val="0"/>
      <w:divBdr>
        <w:top w:val="none" w:sz="0" w:space="0" w:color="auto"/>
        <w:left w:val="none" w:sz="0" w:space="0" w:color="auto"/>
        <w:bottom w:val="none" w:sz="0" w:space="0" w:color="auto"/>
        <w:right w:val="none" w:sz="0" w:space="0" w:color="auto"/>
      </w:divBdr>
    </w:div>
    <w:div w:id="422605075">
      <w:bodyDiv w:val="1"/>
      <w:marLeft w:val="0"/>
      <w:marRight w:val="0"/>
      <w:marTop w:val="0"/>
      <w:marBottom w:val="0"/>
      <w:divBdr>
        <w:top w:val="none" w:sz="0" w:space="0" w:color="auto"/>
        <w:left w:val="none" w:sz="0" w:space="0" w:color="auto"/>
        <w:bottom w:val="none" w:sz="0" w:space="0" w:color="auto"/>
        <w:right w:val="none" w:sz="0" w:space="0" w:color="auto"/>
      </w:divBdr>
    </w:div>
    <w:div w:id="444885944">
      <w:bodyDiv w:val="1"/>
      <w:marLeft w:val="0"/>
      <w:marRight w:val="0"/>
      <w:marTop w:val="0"/>
      <w:marBottom w:val="0"/>
      <w:divBdr>
        <w:top w:val="none" w:sz="0" w:space="0" w:color="auto"/>
        <w:left w:val="none" w:sz="0" w:space="0" w:color="auto"/>
        <w:bottom w:val="none" w:sz="0" w:space="0" w:color="auto"/>
        <w:right w:val="none" w:sz="0" w:space="0" w:color="auto"/>
      </w:divBdr>
    </w:div>
    <w:div w:id="449008340">
      <w:bodyDiv w:val="1"/>
      <w:marLeft w:val="0"/>
      <w:marRight w:val="0"/>
      <w:marTop w:val="0"/>
      <w:marBottom w:val="0"/>
      <w:divBdr>
        <w:top w:val="none" w:sz="0" w:space="0" w:color="auto"/>
        <w:left w:val="none" w:sz="0" w:space="0" w:color="auto"/>
        <w:bottom w:val="none" w:sz="0" w:space="0" w:color="auto"/>
        <w:right w:val="none" w:sz="0" w:space="0" w:color="auto"/>
      </w:divBdr>
    </w:div>
    <w:div w:id="472331761">
      <w:bodyDiv w:val="1"/>
      <w:marLeft w:val="0"/>
      <w:marRight w:val="0"/>
      <w:marTop w:val="0"/>
      <w:marBottom w:val="0"/>
      <w:divBdr>
        <w:top w:val="none" w:sz="0" w:space="0" w:color="auto"/>
        <w:left w:val="none" w:sz="0" w:space="0" w:color="auto"/>
        <w:bottom w:val="none" w:sz="0" w:space="0" w:color="auto"/>
        <w:right w:val="none" w:sz="0" w:space="0" w:color="auto"/>
      </w:divBdr>
    </w:div>
    <w:div w:id="474614040">
      <w:bodyDiv w:val="1"/>
      <w:marLeft w:val="0"/>
      <w:marRight w:val="0"/>
      <w:marTop w:val="0"/>
      <w:marBottom w:val="0"/>
      <w:divBdr>
        <w:top w:val="none" w:sz="0" w:space="0" w:color="auto"/>
        <w:left w:val="none" w:sz="0" w:space="0" w:color="auto"/>
        <w:bottom w:val="none" w:sz="0" w:space="0" w:color="auto"/>
        <w:right w:val="none" w:sz="0" w:space="0" w:color="auto"/>
      </w:divBdr>
    </w:div>
    <w:div w:id="476646427">
      <w:bodyDiv w:val="1"/>
      <w:marLeft w:val="0"/>
      <w:marRight w:val="0"/>
      <w:marTop w:val="0"/>
      <w:marBottom w:val="0"/>
      <w:divBdr>
        <w:top w:val="none" w:sz="0" w:space="0" w:color="auto"/>
        <w:left w:val="none" w:sz="0" w:space="0" w:color="auto"/>
        <w:bottom w:val="none" w:sz="0" w:space="0" w:color="auto"/>
        <w:right w:val="none" w:sz="0" w:space="0" w:color="auto"/>
      </w:divBdr>
    </w:div>
    <w:div w:id="483202022">
      <w:bodyDiv w:val="1"/>
      <w:marLeft w:val="0"/>
      <w:marRight w:val="0"/>
      <w:marTop w:val="0"/>
      <w:marBottom w:val="0"/>
      <w:divBdr>
        <w:top w:val="none" w:sz="0" w:space="0" w:color="auto"/>
        <w:left w:val="none" w:sz="0" w:space="0" w:color="auto"/>
        <w:bottom w:val="none" w:sz="0" w:space="0" w:color="auto"/>
        <w:right w:val="none" w:sz="0" w:space="0" w:color="auto"/>
      </w:divBdr>
    </w:div>
    <w:div w:id="488136483">
      <w:bodyDiv w:val="1"/>
      <w:marLeft w:val="0"/>
      <w:marRight w:val="0"/>
      <w:marTop w:val="0"/>
      <w:marBottom w:val="0"/>
      <w:divBdr>
        <w:top w:val="none" w:sz="0" w:space="0" w:color="auto"/>
        <w:left w:val="none" w:sz="0" w:space="0" w:color="auto"/>
        <w:bottom w:val="none" w:sz="0" w:space="0" w:color="auto"/>
        <w:right w:val="none" w:sz="0" w:space="0" w:color="auto"/>
      </w:divBdr>
    </w:div>
    <w:div w:id="490221397">
      <w:bodyDiv w:val="1"/>
      <w:marLeft w:val="0"/>
      <w:marRight w:val="0"/>
      <w:marTop w:val="0"/>
      <w:marBottom w:val="0"/>
      <w:divBdr>
        <w:top w:val="none" w:sz="0" w:space="0" w:color="auto"/>
        <w:left w:val="none" w:sz="0" w:space="0" w:color="auto"/>
        <w:bottom w:val="none" w:sz="0" w:space="0" w:color="auto"/>
        <w:right w:val="none" w:sz="0" w:space="0" w:color="auto"/>
      </w:divBdr>
    </w:div>
    <w:div w:id="490290515">
      <w:bodyDiv w:val="1"/>
      <w:marLeft w:val="0"/>
      <w:marRight w:val="0"/>
      <w:marTop w:val="0"/>
      <w:marBottom w:val="0"/>
      <w:divBdr>
        <w:top w:val="none" w:sz="0" w:space="0" w:color="auto"/>
        <w:left w:val="none" w:sz="0" w:space="0" w:color="auto"/>
        <w:bottom w:val="none" w:sz="0" w:space="0" w:color="auto"/>
        <w:right w:val="none" w:sz="0" w:space="0" w:color="auto"/>
      </w:divBdr>
    </w:div>
    <w:div w:id="491411472">
      <w:bodyDiv w:val="1"/>
      <w:marLeft w:val="0"/>
      <w:marRight w:val="0"/>
      <w:marTop w:val="0"/>
      <w:marBottom w:val="0"/>
      <w:divBdr>
        <w:top w:val="none" w:sz="0" w:space="0" w:color="auto"/>
        <w:left w:val="none" w:sz="0" w:space="0" w:color="auto"/>
        <w:bottom w:val="none" w:sz="0" w:space="0" w:color="auto"/>
        <w:right w:val="none" w:sz="0" w:space="0" w:color="auto"/>
      </w:divBdr>
    </w:div>
    <w:div w:id="501091751">
      <w:bodyDiv w:val="1"/>
      <w:marLeft w:val="0"/>
      <w:marRight w:val="0"/>
      <w:marTop w:val="0"/>
      <w:marBottom w:val="0"/>
      <w:divBdr>
        <w:top w:val="none" w:sz="0" w:space="0" w:color="auto"/>
        <w:left w:val="none" w:sz="0" w:space="0" w:color="auto"/>
        <w:bottom w:val="none" w:sz="0" w:space="0" w:color="auto"/>
        <w:right w:val="none" w:sz="0" w:space="0" w:color="auto"/>
      </w:divBdr>
    </w:div>
    <w:div w:id="502091264">
      <w:bodyDiv w:val="1"/>
      <w:marLeft w:val="0"/>
      <w:marRight w:val="0"/>
      <w:marTop w:val="0"/>
      <w:marBottom w:val="0"/>
      <w:divBdr>
        <w:top w:val="none" w:sz="0" w:space="0" w:color="auto"/>
        <w:left w:val="none" w:sz="0" w:space="0" w:color="auto"/>
        <w:bottom w:val="none" w:sz="0" w:space="0" w:color="auto"/>
        <w:right w:val="none" w:sz="0" w:space="0" w:color="auto"/>
      </w:divBdr>
    </w:div>
    <w:div w:id="509760382">
      <w:bodyDiv w:val="1"/>
      <w:marLeft w:val="0"/>
      <w:marRight w:val="0"/>
      <w:marTop w:val="0"/>
      <w:marBottom w:val="0"/>
      <w:divBdr>
        <w:top w:val="none" w:sz="0" w:space="0" w:color="auto"/>
        <w:left w:val="none" w:sz="0" w:space="0" w:color="auto"/>
        <w:bottom w:val="none" w:sz="0" w:space="0" w:color="auto"/>
        <w:right w:val="none" w:sz="0" w:space="0" w:color="auto"/>
      </w:divBdr>
    </w:div>
    <w:div w:id="518548588">
      <w:bodyDiv w:val="1"/>
      <w:marLeft w:val="0"/>
      <w:marRight w:val="0"/>
      <w:marTop w:val="0"/>
      <w:marBottom w:val="0"/>
      <w:divBdr>
        <w:top w:val="none" w:sz="0" w:space="0" w:color="auto"/>
        <w:left w:val="none" w:sz="0" w:space="0" w:color="auto"/>
        <w:bottom w:val="none" w:sz="0" w:space="0" w:color="auto"/>
        <w:right w:val="none" w:sz="0" w:space="0" w:color="auto"/>
      </w:divBdr>
    </w:div>
    <w:div w:id="526527579">
      <w:bodyDiv w:val="1"/>
      <w:marLeft w:val="0"/>
      <w:marRight w:val="0"/>
      <w:marTop w:val="0"/>
      <w:marBottom w:val="0"/>
      <w:divBdr>
        <w:top w:val="none" w:sz="0" w:space="0" w:color="auto"/>
        <w:left w:val="none" w:sz="0" w:space="0" w:color="auto"/>
        <w:bottom w:val="none" w:sz="0" w:space="0" w:color="auto"/>
        <w:right w:val="none" w:sz="0" w:space="0" w:color="auto"/>
      </w:divBdr>
    </w:div>
    <w:div w:id="527179566">
      <w:bodyDiv w:val="1"/>
      <w:marLeft w:val="0"/>
      <w:marRight w:val="0"/>
      <w:marTop w:val="0"/>
      <w:marBottom w:val="0"/>
      <w:divBdr>
        <w:top w:val="none" w:sz="0" w:space="0" w:color="auto"/>
        <w:left w:val="none" w:sz="0" w:space="0" w:color="auto"/>
        <w:bottom w:val="none" w:sz="0" w:space="0" w:color="auto"/>
        <w:right w:val="none" w:sz="0" w:space="0" w:color="auto"/>
      </w:divBdr>
    </w:div>
    <w:div w:id="544875810">
      <w:bodyDiv w:val="1"/>
      <w:marLeft w:val="0"/>
      <w:marRight w:val="0"/>
      <w:marTop w:val="0"/>
      <w:marBottom w:val="0"/>
      <w:divBdr>
        <w:top w:val="none" w:sz="0" w:space="0" w:color="auto"/>
        <w:left w:val="none" w:sz="0" w:space="0" w:color="auto"/>
        <w:bottom w:val="none" w:sz="0" w:space="0" w:color="auto"/>
        <w:right w:val="none" w:sz="0" w:space="0" w:color="auto"/>
      </w:divBdr>
    </w:div>
    <w:div w:id="546114595">
      <w:bodyDiv w:val="1"/>
      <w:marLeft w:val="0"/>
      <w:marRight w:val="0"/>
      <w:marTop w:val="0"/>
      <w:marBottom w:val="0"/>
      <w:divBdr>
        <w:top w:val="none" w:sz="0" w:space="0" w:color="auto"/>
        <w:left w:val="none" w:sz="0" w:space="0" w:color="auto"/>
        <w:bottom w:val="none" w:sz="0" w:space="0" w:color="auto"/>
        <w:right w:val="none" w:sz="0" w:space="0" w:color="auto"/>
      </w:divBdr>
    </w:div>
    <w:div w:id="556816219">
      <w:bodyDiv w:val="1"/>
      <w:marLeft w:val="0"/>
      <w:marRight w:val="0"/>
      <w:marTop w:val="0"/>
      <w:marBottom w:val="0"/>
      <w:divBdr>
        <w:top w:val="none" w:sz="0" w:space="0" w:color="auto"/>
        <w:left w:val="none" w:sz="0" w:space="0" w:color="auto"/>
        <w:bottom w:val="none" w:sz="0" w:space="0" w:color="auto"/>
        <w:right w:val="none" w:sz="0" w:space="0" w:color="auto"/>
      </w:divBdr>
    </w:div>
    <w:div w:id="557058250">
      <w:bodyDiv w:val="1"/>
      <w:marLeft w:val="0"/>
      <w:marRight w:val="0"/>
      <w:marTop w:val="0"/>
      <w:marBottom w:val="0"/>
      <w:divBdr>
        <w:top w:val="none" w:sz="0" w:space="0" w:color="auto"/>
        <w:left w:val="none" w:sz="0" w:space="0" w:color="auto"/>
        <w:bottom w:val="none" w:sz="0" w:space="0" w:color="auto"/>
        <w:right w:val="none" w:sz="0" w:space="0" w:color="auto"/>
      </w:divBdr>
    </w:div>
    <w:div w:id="558325041">
      <w:bodyDiv w:val="1"/>
      <w:marLeft w:val="0"/>
      <w:marRight w:val="0"/>
      <w:marTop w:val="0"/>
      <w:marBottom w:val="0"/>
      <w:divBdr>
        <w:top w:val="none" w:sz="0" w:space="0" w:color="auto"/>
        <w:left w:val="none" w:sz="0" w:space="0" w:color="auto"/>
        <w:bottom w:val="none" w:sz="0" w:space="0" w:color="auto"/>
        <w:right w:val="none" w:sz="0" w:space="0" w:color="auto"/>
      </w:divBdr>
    </w:div>
    <w:div w:id="565263666">
      <w:bodyDiv w:val="1"/>
      <w:marLeft w:val="0"/>
      <w:marRight w:val="0"/>
      <w:marTop w:val="0"/>
      <w:marBottom w:val="0"/>
      <w:divBdr>
        <w:top w:val="none" w:sz="0" w:space="0" w:color="auto"/>
        <w:left w:val="none" w:sz="0" w:space="0" w:color="auto"/>
        <w:bottom w:val="none" w:sz="0" w:space="0" w:color="auto"/>
        <w:right w:val="none" w:sz="0" w:space="0" w:color="auto"/>
      </w:divBdr>
    </w:div>
    <w:div w:id="571042156">
      <w:bodyDiv w:val="1"/>
      <w:marLeft w:val="0"/>
      <w:marRight w:val="0"/>
      <w:marTop w:val="0"/>
      <w:marBottom w:val="0"/>
      <w:divBdr>
        <w:top w:val="none" w:sz="0" w:space="0" w:color="auto"/>
        <w:left w:val="none" w:sz="0" w:space="0" w:color="auto"/>
        <w:bottom w:val="none" w:sz="0" w:space="0" w:color="auto"/>
        <w:right w:val="none" w:sz="0" w:space="0" w:color="auto"/>
      </w:divBdr>
    </w:div>
    <w:div w:id="576211495">
      <w:bodyDiv w:val="1"/>
      <w:marLeft w:val="0"/>
      <w:marRight w:val="0"/>
      <w:marTop w:val="0"/>
      <w:marBottom w:val="0"/>
      <w:divBdr>
        <w:top w:val="none" w:sz="0" w:space="0" w:color="auto"/>
        <w:left w:val="none" w:sz="0" w:space="0" w:color="auto"/>
        <w:bottom w:val="none" w:sz="0" w:space="0" w:color="auto"/>
        <w:right w:val="none" w:sz="0" w:space="0" w:color="auto"/>
      </w:divBdr>
    </w:div>
    <w:div w:id="584725020">
      <w:bodyDiv w:val="1"/>
      <w:marLeft w:val="0"/>
      <w:marRight w:val="0"/>
      <w:marTop w:val="0"/>
      <w:marBottom w:val="0"/>
      <w:divBdr>
        <w:top w:val="none" w:sz="0" w:space="0" w:color="auto"/>
        <w:left w:val="none" w:sz="0" w:space="0" w:color="auto"/>
        <w:bottom w:val="none" w:sz="0" w:space="0" w:color="auto"/>
        <w:right w:val="none" w:sz="0" w:space="0" w:color="auto"/>
      </w:divBdr>
    </w:div>
    <w:div w:id="585380714">
      <w:bodyDiv w:val="1"/>
      <w:marLeft w:val="0"/>
      <w:marRight w:val="0"/>
      <w:marTop w:val="0"/>
      <w:marBottom w:val="0"/>
      <w:divBdr>
        <w:top w:val="none" w:sz="0" w:space="0" w:color="auto"/>
        <w:left w:val="none" w:sz="0" w:space="0" w:color="auto"/>
        <w:bottom w:val="none" w:sz="0" w:space="0" w:color="auto"/>
        <w:right w:val="none" w:sz="0" w:space="0" w:color="auto"/>
      </w:divBdr>
    </w:div>
    <w:div w:id="592667614">
      <w:bodyDiv w:val="1"/>
      <w:marLeft w:val="0"/>
      <w:marRight w:val="0"/>
      <w:marTop w:val="0"/>
      <w:marBottom w:val="0"/>
      <w:divBdr>
        <w:top w:val="none" w:sz="0" w:space="0" w:color="auto"/>
        <w:left w:val="none" w:sz="0" w:space="0" w:color="auto"/>
        <w:bottom w:val="none" w:sz="0" w:space="0" w:color="auto"/>
        <w:right w:val="none" w:sz="0" w:space="0" w:color="auto"/>
      </w:divBdr>
    </w:div>
    <w:div w:id="593711715">
      <w:bodyDiv w:val="1"/>
      <w:marLeft w:val="0"/>
      <w:marRight w:val="0"/>
      <w:marTop w:val="0"/>
      <w:marBottom w:val="0"/>
      <w:divBdr>
        <w:top w:val="none" w:sz="0" w:space="0" w:color="auto"/>
        <w:left w:val="none" w:sz="0" w:space="0" w:color="auto"/>
        <w:bottom w:val="none" w:sz="0" w:space="0" w:color="auto"/>
        <w:right w:val="none" w:sz="0" w:space="0" w:color="auto"/>
      </w:divBdr>
    </w:div>
    <w:div w:id="600840216">
      <w:bodyDiv w:val="1"/>
      <w:marLeft w:val="0"/>
      <w:marRight w:val="0"/>
      <w:marTop w:val="0"/>
      <w:marBottom w:val="0"/>
      <w:divBdr>
        <w:top w:val="none" w:sz="0" w:space="0" w:color="auto"/>
        <w:left w:val="none" w:sz="0" w:space="0" w:color="auto"/>
        <w:bottom w:val="none" w:sz="0" w:space="0" w:color="auto"/>
        <w:right w:val="none" w:sz="0" w:space="0" w:color="auto"/>
      </w:divBdr>
    </w:div>
    <w:div w:id="608322119">
      <w:bodyDiv w:val="1"/>
      <w:marLeft w:val="0"/>
      <w:marRight w:val="0"/>
      <w:marTop w:val="0"/>
      <w:marBottom w:val="0"/>
      <w:divBdr>
        <w:top w:val="none" w:sz="0" w:space="0" w:color="auto"/>
        <w:left w:val="none" w:sz="0" w:space="0" w:color="auto"/>
        <w:bottom w:val="none" w:sz="0" w:space="0" w:color="auto"/>
        <w:right w:val="none" w:sz="0" w:space="0" w:color="auto"/>
      </w:divBdr>
    </w:div>
    <w:div w:id="614602083">
      <w:bodyDiv w:val="1"/>
      <w:marLeft w:val="0"/>
      <w:marRight w:val="0"/>
      <w:marTop w:val="0"/>
      <w:marBottom w:val="0"/>
      <w:divBdr>
        <w:top w:val="none" w:sz="0" w:space="0" w:color="auto"/>
        <w:left w:val="none" w:sz="0" w:space="0" w:color="auto"/>
        <w:bottom w:val="none" w:sz="0" w:space="0" w:color="auto"/>
        <w:right w:val="none" w:sz="0" w:space="0" w:color="auto"/>
      </w:divBdr>
    </w:div>
    <w:div w:id="619648747">
      <w:bodyDiv w:val="1"/>
      <w:marLeft w:val="0"/>
      <w:marRight w:val="0"/>
      <w:marTop w:val="0"/>
      <w:marBottom w:val="0"/>
      <w:divBdr>
        <w:top w:val="none" w:sz="0" w:space="0" w:color="auto"/>
        <w:left w:val="none" w:sz="0" w:space="0" w:color="auto"/>
        <w:bottom w:val="none" w:sz="0" w:space="0" w:color="auto"/>
        <w:right w:val="none" w:sz="0" w:space="0" w:color="auto"/>
      </w:divBdr>
    </w:div>
    <w:div w:id="623773046">
      <w:bodyDiv w:val="1"/>
      <w:marLeft w:val="0"/>
      <w:marRight w:val="0"/>
      <w:marTop w:val="0"/>
      <w:marBottom w:val="0"/>
      <w:divBdr>
        <w:top w:val="none" w:sz="0" w:space="0" w:color="auto"/>
        <w:left w:val="none" w:sz="0" w:space="0" w:color="auto"/>
        <w:bottom w:val="none" w:sz="0" w:space="0" w:color="auto"/>
        <w:right w:val="none" w:sz="0" w:space="0" w:color="auto"/>
      </w:divBdr>
    </w:div>
    <w:div w:id="627318233">
      <w:bodyDiv w:val="1"/>
      <w:marLeft w:val="0"/>
      <w:marRight w:val="0"/>
      <w:marTop w:val="0"/>
      <w:marBottom w:val="0"/>
      <w:divBdr>
        <w:top w:val="none" w:sz="0" w:space="0" w:color="auto"/>
        <w:left w:val="none" w:sz="0" w:space="0" w:color="auto"/>
        <w:bottom w:val="none" w:sz="0" w:space="0" w:color="auto"/>
        <w:right w:val="none" w:sz="0" w:space="0" w:color="auto"/>
      </w:divBdr>
    </w:div>
    <w:div w:id="653290856">
      <w:bodyDiv w:val="1"/>
      <w:marLeft w:val="0"/>
      <w:marRight w:val="0"/>
      <w:marTop w:val="0"/>
      <w:marBottom w:val="0"/>
      <w:divBdr>
        <w:top w:val="none" w:sz="0" w:space="0" w:color="auto"/>
        <w:left w:val="none" w:sz="0" w:space="0" w:color="auto"/>
        <w:bottom w:val="none" w:sz="0" w:space="0" w:color="auto"/>
        <w:right w:val="none" w:sz="0" w:space="0" w:color="auto"/>
      </w:divBdr>
    </w:div>
    <w:div w:id="654142300">
      <w:bodyDiv w:val="1"/>
      <w:marLeft w:val="0"/>
      <w:marRight w:val="0"/>
      <w:marTop w:val="0"/>
      <w:marBottom w:val="0"/>
      <w:divBdr>
        <w:top w:val="none" w:sz="0" w:space="0" w:color="auto"/>
        <w:left w:val="none" w:sz="0" w:space="0" w:color="auto"/>
        <w:bottom w:val="none" w:sz="0" w:space="0" w:color="auto"/>
        <w:right w:val="none" w:sz="0" w:space="0" w:color="auto"/>
      </w:divBdr>
    </w:div>
    <w:div w:id="660472649">
      <w:bodyDiv w:val="1"/>
      <w:marLeft w:val="0"/>
      <w:marRight w:val="0"/>
      <w:marTop w:val="0"/>
      <w:marBottom w:val="0"/>
      <w:divBdr>
        <w:top w:val="none" w:sz="0" w:space="0" w:color="auto"/>
        <w:left w:val="none" w:sz="0" w:space="0" w:color="auto"/>
        <w:bottom w:val="none" w:sz="0" w:space="0" w:color="auto"/>
        <w:right w:val="none" w:sz="0" w:space="0" w:color="auto"/>
      </w:divBdr>
    </w:div>
    <w:div w:id="674528697">
      <w:bodyDiv w:val="1"/>
      <w:marLeft w:val="0"/>
      <w:marRight w:val="0"/>
      <w:marTop w:val="0"/>
      <w:marBottom w:val="0"/>
      <w:divBdr>
        <w:top w:val="none" w:sz="0" w:space="0" w:color="auto"/>
        <w:left w:val="none" w:sz="0" w:space="0" w:color="auto"/>
        <w:bottom w:val="none" w:sz="0" w:space="0" w:color="auto"/>
        <w:right w:val="none" w:sz="0" w:space="0" w:color="auto"/>
      </w:divBdr>
    </w:div>
    <w:div w:id="679238007">
      <w:bodyDiv w:val="1"/>
      <w:marLeft w:val="0"/>
      <w:marRight w:val="0"/>
      <w:marTop w:val="0"/>
      <w:marBottom w:val="0"/>
      <w:divBdr>
        <w:top w:val="none" w:sz="0" w:space="0" w:color="auto"/>
        <w:left w:val="none" w:sz="0" w:space="0" w:color="auto"/>
        <w:bottom w:val="none" w:sz="0" w:space="0" w:color="auto"/>
        <w:right w:val="none" w:sz="0" w:space="0" w:color="auto"/>
      </w:divBdr>
    </w:div>
    <w:div w:id="681510374">
      <w:bodyDiv w:val="1"/>
      <w:marLeft w:val="0"/>
      <w:marRight w:val="0"/>
      <w:marTop w:val="0"/>
      <w:marBottom w:val="0"/>
      <w:divBdr>
        <w:top w:val="none" w:sz="0" w:space="0" w:color="auto"/>
        <w:left w:val="none" w:sz="0" w:space="0" w:color="auto"/>
        <w:bottom w:val="none" w:sz="0" w:space="0" w:color="auto"/>
        <w:right w:val="none" w:sz="0" w:space="0" w:color="auto"/>
      </w:divBdr>
    </w:div>
    <w:div w:id="688457233">
      <w:bodyDiv w:val="1"/>
      <w:marLeft w:val="0"/>
      <w:marRight w:val="0"/>
      <w:marTop w:val="0"/>
      <w:marBottom w:val="0"/>
      <w:divBdr>
        <w:top w:val="none" w:sz="0" w:space="0" w:color="auto"/>
        <w:left w:val="none" w:sz="0" w:space="0" w:color="auto"/>
        <w:bottom w:val="none" w:sz="0" w:space="0" w:color="auto"/>
        <w:right w:val="none" w:sz="0" w:space="0" w:color="auto"/>
      </w:divBdr>
    </w:div>
    <w:div w:id="713428579">
      <w:bodyDiv w:val="1"/>
      <w:marLeft w:val="0"/>
      <w:marRight w:val="0"/>
      <w:marTop w:val="0"/>
      <w:marBottom w:val="0"/>
      <w:divBdr>
        <w:top w:val="none" w:sz="0" w:space="0" w:color="auto"/>
        <w:left w:val="none" w:sz="0" w:space="0" w:color="auto"/>
        <w:bottom w:val="none" w:sz="0" w:space="0" w:color="auto"/>
        <w:right w:val="none" w:sz="0" w:space="0" w:color="auto"/>
      </w:divBdr>
    </w:div>
    <w:div w:id="726415540">
      <w:bodyDiv w:val="1"/>
      <w:marLeft w:val="0"/>
      <w:marRight w:val="0"/>
      <w:marTop w:val="0"/>
      <w:marBottom w:val="0"/>
      <w:divBdr>
        <w:top w:val="none" w:sz="0" w:space="0" w:color="auto"/>
        <w:left w:val="none" w:sz="0" w:space="0" w:color="auto"/>
        <w:bottom w:val="none" w:sz="0" w:space="0" w:color="auto"/>
        <w:right w:val="none" w:sz="0" w:space="0" w:color="auto"/>
      </w:divBdr>
    </w:div>
    <w:div w:id="726806841">
      <w:bodyDiv w:val="1"/>
      <w:marLeft w:val="0"/>
      <w:marRight w:val="0"/>
      <w:marTop w:val="0"/>
      <w:marBottom w:val="0"/>
      <w:divBdr>
        <w:top w:val="none" w:sz="0" w:space="0" w:color="auto"/>
        <w:left w:val="none" w:sz="0" w:space="0" w:color="auto"/>
        <w:bottom w:val="none" w:sz="0" w:space="0" w:color="auto"/>
        <w:right w:val="none" w:sz="0" w:space="0" w:color="auto"/>
      </w:divBdr>
    </w:div>
    <w:div w:id="727800716">
      <w:bodyDiv w:val="1"/>
      <w:marLeft w:val="0"/>
      <w:marRight w:val="0"/>
      <w:marTop w:val="0"/>
      <w:marBottom w:val="0"/>
      <w:divBdr>
        <w:top w:val="none" w:sz="0" w:space="0" w:color="auto"/>
        <w:left w:val="none" w:sz="0" w:space="0" w:color="auto"/>
        <w:bottom w:val="none" w:sz="0" w:space="0" w:color="auto"/>
        <w:right w:val="none" w:sz="0" w:space="0" w:color="auto"/>
      </w:divBdr>
    </w:div>
    <w:div w:id="728187507">
      <w:bodyDiv w:val="1"/>
      <w:marLeft w:val="0"/>
      <w:marRight w:val="0"/>
      <w:marTop w:val="0"/>
      <w:marBottom w:val="0"/>
      <w:divBdr>
        <w:top w:val="none" w:sz="0" w:space="0" w:color="auto"/>
        <w:left w:val="none" w:sz="0" w:space="0" w:color="auto"/>
        <w:bottom w:val="none" w:sz="0" w:space="0" w:color="auto"/>
        <w:right w:val="none" w:sz="0" w:space="0" w:color="auto"/>
      </w:divBdr>
    </w:div>
    <w:div w:id="738789381">
      <w:bodyDiv w:val="1"/>
      <w:marLeft w:val="0"/>
      <w:marRight w:val="0"/>
      <w:marTop w:val="0"/>
      <w:marBottom w:val="0"/>
      <w:divBdr>
        <w:top w:val="none" w:sz="0" w:space="0" w:color="auto"/>
        <w:left w:val="none" w:sz="0" w:space="0" w:color="auto"/>
        <w:bottom w:val="none" w:sz="0" w:space="0" w:color="auto"/>
        <w:right w:val="none" w:sz="0" w:space="0" w:color="auto"/>
      </w:divBdr>
    </w:div>
    <w:div w:id="739596858">
      <w:bodyDiv w:val="1"/>
      <w:marLeft w:val="0"/>
      <w:marRight w:val="0"/>
      <w:marTop w:val="0"/>
      <w:marBottom w:val="0"/>
      <w:divBdr>
        <w:top w:val="none" w:sz="0" w:space="0" w:color="auto"/>
        <w:left w:val="none" w:sz="0" w:space="0" w:color="auto"/>
        <w:bottom w:val="none" w:sz="0" w:space="0" w:color="auto"/>
        <w:right w:val="none" w:sz="0" w:space="0" w:color="auto"/>
      </w:divBdr>
    </w:div>
    <w:div w:id="740447491">
      <w:bodyDiv w:val="1"/>
      <w:marLeft w:val="0"/>
      <w:marRight w:val="0"/>
      <w:marTop w:val="0"/>
      <w:marBottom w:val="0"/>
      <w:divBdr>
        <w:top w:val="none" w:sz="0" w:space="0" w:color="auto"/>
        <w:left w:val="none" w:sz="0" w:space="0" w:color="auto"/>
        <w:bottom w:val="none" w:sz="0" w:space="0" w:color="auto"/>
        <w:right w:val="none" w:sz="0" w:space="0" w:color="auto"/>
      </w:divBdr>
    </w:div>
    <w:div w:id="741833315">
      <w:bodyDiv w:val="1"/>
      <w:marLeft w:val="0"/>
      <w:marRight w:val="0"/>
      <w:marTop w:val="0"/>
      <w:marBottom w:val="0"/>
      <w:divBdr>
        <w:top w:val="none" w:sz="0" w:space="0" w:color="auto"/>
        <w:left w:val="none" w:sz="0" w:space="0" w:color="auto"/>
        <w:bottom w:val="none" w:sz="0" w:space="0" w:color="auto"/>
        <w:right w:val="none" w:sz="0" w:space="0" w:color="auto"/>
      </w:divBdr>
    </w:div>
    <w:div w:id="744184698">
      <w:bodyDiv w:val="1"/>
      <w:marLeft w:val="0"/>
      <w:marRight w:val="0"/>
      <w:marTop w:val="0"/>
      <w:marBottom w:val="0"/>
      <w:divBdr>
        <w:top w:val="none" w:sz="0" w:space="0" w:color="auto"/>
        <w:left w:val="none" w:sz="0" w:space="0" w:color="auto"/>
        <w:bottom w:val="none" w:sz="0" w:space="0" w:color="auto"/>
        <w:right w:val="none" w:sz="0" w:space="0" w:color="auto"/>
      </w:divBdr>
    </w:div>
    <w:div w:id="768549330">
      <w:bodyDiv w:val="1"/>
      <w:marLeft w:val="0"/>
      <w:marRight w:val="0"/>
      <w:marTop w:val="0"/>
      <w:marBottom w:val="0"/>
      <w:divBdr>
        <w:top w:val="none" w:sz="0" w:space="0" w:color="auto"/>
        <w:left w:val="none" w:sz="0" w:space="0" w:color="auto"/>
        <w:bottom w:val="none" w:sz="0" w:space="0" w:color="auto"/>
        <w:right w:val="none" w:sz="0" w:space="0" w:color="auto"/>
      </w:divBdr>
    </w:div>
    <w:div w:id="772435585">
      <w:bodyDiv w:val="1"/>
      <w:marLeft w:val="0"/>
      <w:marRight w:val="0"/>
      <w:marTop w:val="0"/>
      <w:marBottom w:val="0"/>
      <w:divBdr>
        <w:top w:val="none" w:sz="0" w:space="0" w:color="auto"/>
        <w:left w:val="none" w:sz="0" w:space="0" w:color="auto"/>
        <w:bottom w:val="none" w:sz="0" w:space="0" w:color="auto"/>
        <w:right w:val="none" w:sz="0" w:space="0" w:color="auto"/>
      </w:divBdr>
    </w:div>
    <w:div w:id="779909193">
      <w:bodyDiv w:val="1"/>
      <w:marLeft w:val="0"/>
      <w:marRight w:val="0"/>
      <w:marTop w:val="0"/>
      <w:marBottom w:val="0"/>
      <w:divBdr>
        <w:top w:val="none" w:sz="0" w:space="0" w:color="auto"/>
        <w:left w:val="none" w:sz="0" w:space="0" w:color="auto"/>
        <w:bottom w:val="none" w:sz="0" w:space="0" w:color="auto"/>
        <w:right w:val="none" w:sz="0" w:space="0" w:color="auto"/>
      </w:divBdr>
    </w:div>
    <w:div w:id="781539705">
      <w:bodyDiv w:val="1"/>
      <w:marLeft w:val="0"/>
      <w:marRight w:val="0"/>
      <w:marTop w:val="0"/>
      <w:marBottom w:val="0"/>
      <w:divBdr>
        <w:top w:val="none" w:sz="0" w:space="0" w:color="auto"/>
        <w:left w:val="none" w:sz="0" w:space="0" w:color="auto"/>
        <w:bottom w:val="none" w:sz="0" w:space="0" w:color="auto"/>
        <w:right w:val="none" w:sz="0" w:space="0" w:color="auto"/>
      </w:divBdr>
    </w:div>
    <w:div w:id="794296710">
      <w:bodyDiv w:val="1"/>
      <w:marLeft w:val="0"/>
      <w:marRight w:val="0"/>
      <w:marTop w:val="0"/>
      <w:marBottom w:val="0"/>
      <w:divBdr>
        <w:top w:val="none" w:sz="0" w:space="0" w:color="auto"/>
        <w:left w:val="none" w:sz="0" w:space="0" w:color="auto"/>
        <w:bottom w:val="none" w:sz="0" w:space="0" w:color="auto"/>
        <w:right w:val="none" w:sz="0" w:space="0" w:color="auto"/>
      </w:divBdr>
    </w:div>
    <w:div w:id="794909057">
      <w:bodyDiv w:val="1"/>
      <w:marLeft w:val="0"/>
      <w:marRight w:val="0"/>
      <w:marTop w:val="0"/>
      <w:marBottom w:val="0"/>
      <w:divBdr>
        <w:top w:val="none" w:sz="0" w:space="0" w:color="auto"/>
        <w:left w:val="none" w:sz="0" w:space="0" w:color="auto"/>
        <w:bottom w:val="none" w:sz="0" w:space="0" w:color="auto"/>
        <w:right w:val="none" w:sz="0" w:space="0" w:color="auto"/>
      </w:divBdr>
    </w:div>
    <w:div w:id="806238925">
      <w:bodyDiv w:val="1"/>
      <w:marLeft w:val="0"/>
      <w:marRight w:val="0"/>
      <w:marTop w:val="0"/>
      <w:marBottom w:val="0"/>
      <w:divBdr>
        <w:top w:val="none" w:sz="0" w:space="0" w:color="auto"/>
        <w:left w:val="none" w:sz="0" w:space="0" w:color="auto"/>
        <w:bottom w:val="none" w:sz="0" w:space="0" w:color="auto"/>
        <w:right w:val="none" w:sz="0" w:space="0" w:color="auto"/>
      </w:divBdr>
    </w:div>
    <w:div w:id="811680661">
      <w:bodyDiv w:val="1"/>
      <w:marLeft w:val="0"/>
      <w:marRight w:val="0"/>
      <w:marTop w:val="0"/>
      <w:marBottom w:val="0"/>
      <w:divBdr>
        <w:top w:val="none" w:sz="0" w:space="0" w:color="auto"/>
        <w:left w:val="none" w:sz="0" w:space="0" w:color="auto"/>
        <w:bottom w:val="none" w:sz="0" w:space="0" w:color="auto"/>
        <w:right w:val="none" w:sz="0" w:space="0" w:color="auto"/>
      </w:divBdr>
    </w:div>
    <w:div w:id="815335850">
      <w:bodyDiv w:val="1"/>
      <w:marLeft w:val="0"/>
      <w:marRight w:val="0"/>
      <w:marTop w:val="0"/>
      <w:marBottom w:val="0"/>
      <w:divBdr>
        <w:top w:val="none" w:sz="0" w:space="0" w:color="auto"/>
        <w:left w:val="none" w:sz="0" w:space="0" w:color="auto"/>
        <w:bottom w:val="none" w:sz="0" w:space="0" w:color="auto"/>
        <w:right w:val="none" w:sz="0" w:space="0" w:color="auto"/>
      </w:divBdr>
    </w:div>
    <w:div w:id="833030712">
      <w:bodyDiv w:val="1"/>
      <w:marLeft w:val="0"/>
      <w:marRight w:val="0"/>
      <w:marTop w:val="0"/>
      <w:marBottom w:val="0"/>
      <w:divBdr>
        <w:top w:val="none" w:sz="0" w:space="0" w:color="auto"/>
        <w:left w:val="none" w:sz="0" w:space="0" w:color="auto"/>
        <w:bottom w:val="none" w:sz="0" w:space="0" w:color="auto"/>
        <w:right w:val="none" w:sz="0" w:space="0" w:color="auto"/>
      </w:divBdr>
    </w:div>
    <w:div w:id="836043068">
      <w:bodyDiv w:val="1"/>
      <w:marLeft w:val="0"/>
      <w:marRight w:val="0"/>
      <w:marTop w:val="0"/>
      <w:marBottom w:val="0"/>
      <w:divBdr>
        <w:top w:val="none" w:sz="0" w:space="0" w:color="auto"/>
        <w:left w:val="none" w:sz="0" w:space="0" w:color="auto"/>
        <w:bottom w:val="none" w:sz="0" w:space="0" w:color="auto"/>
        <w:right w:val="none" w:sz="0" w:space="0" w:color="auto"/>
      </w:divBdr>
    </w:div>
    <w:div w:id="846865214">
      <w:bodyDiv w:val="1"/>
      <w:marLeft w:val="0"/>
      <w:marRight w:val="0"/>
      <w:marTop w:val="0"/>
      <w:marBottom w:val="0"/>
      <w:divBdr>
        <w:top w:val="none" w:sz="0" w:space="0" w:color="auto"/>
        <w:left w:val="none" w:sz="0" w:space="0" w:color="auto"/>
        <w:bottom w:val="none" w:sz="0" w:space="0" w:color="auto"/>
        <w:right w:val="none" w:sz="0" w:space="0" w:color="auto"/>
      </w:divBdr>
    </w:div>
    <w:div w:id="866599291">
      <w:bodyDiv w:val="1"/>
      <w:marLeft w:val="0"/>
      <w:marRight w:val="0"/>
      <w:marTop w:val="0"/>
      <w:marBottom w:val="0"/>
      <w:divBdr>
        <w:top w:val="none" w:sz="0" w:space="0" w:color="auto"/>
        <w:left w:val="none" w:sz="0" w:space="0" w:color="auto"/>
        <w:bottom w:val="none" w:sz="0" w:space="0" w:color="auto"/>
        <w:right w:val="none" w:sz="0" w:space="0" w:color="auto"/>
      </w:divBdr>
    </w:div>
    <w:div w:id="871841469">
      <w:bodyDiv w:val="1"/>
      <w:marLeft w:val="0"/>
      <w:marRight w:val="0"/>
      <w:marTop w:val="0"/>
      <w:marBottom w:val="0"/>
      <w:divBdr>
        <w:top w:val="none" w:sz="0" w:space="0" w:color="auto"/>
        <w:left w:val="none" w:sz="0" w:space="0" w:color="auto"/>
        <w:bottom w:val="none" w:sz="0" w:space="0" w:color="auto"/>
        <w:right w:val="none" w:sz="0" w:space="0" w:color="auto"/>
      </w:divBdr>
    </w:div>
    <w:div w:id="879511585">
      <w:bodyDiv w:val="1"/>
      <w:marLeft w:val="0"/>
      <w:marRight w:val="0"/>
      <w:marTop w:val="0"/>
      <w:marBottom w:val="0"/>
      <w:divBdr>
        <w:top w:val="none" w:sz="0" w:space="0" w:color="auto"/>
        <w:left w:val="none" w:sz="0" w:space="0" w:color="auto"/>
        <w:bottom w:val="none" w:sz="0" w:space="0" w:color="auto"/>
        <w:right w:val="none" w:sz="0" w:space="0" w:color="auto"/>
      </w:divBdr>
    </w:div>
    <w:div w:id="881360153">
      <w:bodyDiv w:val="1"/>
      <w:marLeft w:val="0"/>
      <w:marRight w:val="0"/>
      <w:marTop w:val="0"/>
      <w:marBottom w:val="0"/>
      <w:divBdr>
        <w:top w:val="none" w:sz="0" w:space="0" w:color="auto"/>
        <w:left w:val="none" w:sz="0" w:space="0" w:color="auto"/>
        <w:bottom w:val="none" w:sz="0" w:space="0" w:color="auto"/>
        <w:right w:val="none" w:sz="0" w:space="0" w:color="auto"/>
      </w:divBdr>
    </w:div>
    <w:div w:id="881868344">
      <w:bodyDiv w:val="1"/>
      <w:marLeft w:val="0"/>
      <w:marRight w:val="0"/>
      <w:marTop w:val="0"/>
      <w:marBottom w:val="0"/>
      <w:divBdr>
        <w:top w:val="none" w:sz="0" w:space="0" w:color="auto"/>
        <w:left w:val="none" w:sz="0" w:space="0" w:color="auto"/>
        <w:bottom w:val="none" w:sz="0" w:space="0" w:color="auto"/>
        <w:right w:val="none" w:sz="0" w:space="0" w:color="auto"/>
      </w:divBdr>
    </w:div>
    <w:div w:id="884025996">
      <w:bodyDiv w:val="1"/>
      <w:marLeft w:val="0"/>
      <w:marRight w:val="0"/>
      <w:marTop w:val="0"/>
      <w:marBottom w:val="0"/>
      <w:divBdr>
        <w:top w:val="none" w:sz="0" w:space="0" w:color="auto"/>
        <w:left w:val="none" w:sz="0" w:space="0" w:color="auto"/>
        <w:bottom w:val="none" w:sz="0" w:space="0" w:color="auto"/>
        <w:right w:val="none" w:sz="0" w:space="0" w:color="auto"/>
      </w:divBdr>
    </w:div>
    <w:div w:id="893809547">
      <w:bodyDiv w:val="1"/>
      <w:marLeft w:val="0"/>
      <w:marRight w:val="0"/>
      <w:marTop w:val="0"/>
      <w:marBottom w:val="0"/>
      <w:divBdr>
        <w:top w:val="none" w:sz="0" w:space="0" w:color="auto"/>
        <w:left w:val="none" w:sz="0" w:space="0" w:color="auto"/>
        <w:bottom w:val="none" w:sz="0" w:space="0" w:color="auto"/>
        <w:right w:val="none" w:sz="0" w:space="0" w:color="auto"/>
      </w:divBdr>
    </w:div>
    <w:div w:id="910501938">
      <w:bodyDiv w:val="1"/>
      <w:marLeft w:val="0"/>
      <w:marRight w:val="0"/>
      <w:marTop w:val="0"/>
      <w:marBottom w:val="0"/>
      <w:divBdr>
        <w:top w:val="none" w:sz="0" w:space="0" w:color="auto"/>
        <w:left w:val="none" w:sz="0" w:space="0" w:color="auto"/>
        <w:bottom w:val="none" w:sz="0" w:space="0" w:color="auto"/>
        <w:right w:val="none" w:sz="0" w:space="0" w:color="auto"/>
      </w:divBdr>
    </w:div>
    <w:div w:id="923146679">
      <w:bodyDiv w:val="1"/>
      <w:marLeft w:val="0"/>
      <w:marRight w:val="0"/>
      <w:marTop w:val="0"/>
      <w:marBottom w:val="0"/>
      <w:divBdr>
        <w:top w:val="none" w:sz="0" w:space="0" w:color="auto"/>
        <w:left w:val="none" w:sz="0" w:space="0" w:color="auto"/>
        <w:bottom w:val="none" w:sz="0" w:space="0" w:color="auto"/>
        <w:right w:val="none" w:sz="0" w:space="0" w:color="auto"/>
      </w:divBdr>
    </w:div>
    <w:div w:id="940793874">
      <w:bodyDiv w:val="1"/>
      <w:marLeft w:val="0"/>
      <w:marRight w:val="0"/>
      <w:marTop w:val="0"/>
      <w:marBottom w:val="0"/>
      <w:divBdr>
        <w:top w:val="none" w:sz="0" w:space="0" w:color="auto"/>
        <w:left w:val="none" w:sz="0" w:space="0" w:color="auto"/>
        <w:bottom w:val="none" w:sz="0" w:space="0" w:color="auto"/>
        <w:right w:val="none" w:sz="0" w:space="0" w:color="auto"/>
      </w:divBdr>
    </w:div>
    <w:div w:id="958226312">
      <w:bodyDiv w:val="1"/>
      <w:marLeft w:val="0"/>
      <w:marRight w:val="0"/>
      <w:marTop w:val="0"/>
      <w:marBottom w:val="0"/>
      <w:divBdr>
        <w:top w:val="none" w:sz="0" w:space="0" w:color="auto"/>
        <w:left w:val="none" w:sz="0" w:space="0" w:color="auto"/>
        <w:bottom w:val="none" w:sz="0" w:space="0" w:color="auto"/>
        <w:right w:val="none" w:sz="0" w:space="0" w:color="auto"/>
      </w:divBdr>
    </w:div>
    <w:div w:id="965966736">
      <w:bodyDiv w:val="1"/>
      <w:marLeft w:val="0"/>
      <w:marRight w:val="0"/>
      <w:marTop w:val="0"/>
      <w:marBottom w:val="0"/>
      <w:divBdr>
        <w:top w:val="none" w:sz="0" w:space="0" w:color="auto"/>
        <w:left w:val="none" w:sz="0" w:space="0" w:color="auto"/>
        <w:bottom w:val="none" w:sz="0" w:space="0" w:color="auto"/>
        <w:right w:val="none" w:sz="0" w:space="0" w:color="auto"/>
      </w:divBdr>
    </w:div>
    <w:div w:id="967972018">
      <w:bodyDiv w:val="1"/>
      <w:marLeft w:val="0"/>
      <w:marRight w:val="0"/>
      <w:marTop w:val="0"/>
      <w:marBottom w:val="0"/>
      <w:divBdr>
        <w:top w:val="none" w:sz="0" w:space="0" w:color="auto"/>
        <w:left w:val="none" w:sz="0" w:space="0" w:color="auto"/>
        <w:bottom w:val="none" w:sz="0" w:space="0" w:color="auto"/>
        <w:right w:val="none" w:sz="0" w:space="0" w:color="auto"/>
      </w:divBdr>
    </w:div>
    <w:div w:id="970209058">
      <w:bodyDiv w:val="1"/>
      <w:marLeft w:val="0"/>
      <w:marRight w:val="0"/>
      <w:marTop w:val="0"/>
      <w:marBottom w:val="0"/>
      <w:divBdr>
        <w:top w:val="none" w:sz="0" w:space="0" w:color="auto"/>
        <w:left w:val="none" w:sz="0" w:space="0" w:color="auto"/>
        <w:bottom w:val="none" w:sz="0" w:space="0" w:color="auto"/>
        <w:right w:val="none" w:sz="0" w:space="0" w:color="auto"/>
      </w:divBdr>
    </w:div>
    <w:div w:id="970982232">
      <w:bodyDiv w:val="1"/>
      <w:marLeft w:val="0"/>
      <w:marRight w:val="0"/>
      <w:marTop w:val="0"/>
      <w:marBottom w:val="0"/>
      <w:divBdr>
        <w:top w:val="none" w:sz="0" w:space="0" w:color="auto"/>
        <w:left w:val="none" w:sz="0" w:space="0" w:color="auto"/>
        <w:bottom w:val="none" w:sz="0" w:space="0" w:color="auto"/>
        <w:right w:val="none" w:sz="0" w:space="0" w:color="auto"/>
      </w:divBdr>
    </w:div>
    <w:div w:id="980840580">
      <w:bodyDiv w:val="1"/>
      <w:marLeft w:val="0"/>
      <w:marRight w:val="0"/>
      <w:marTop w:val="0"/>
      <w:marBottom w:val="0"/>
      <w:divBdr>
        <w:top w:val="none" w:sz="0" w:space="0" w:color="auto"/>
        <w:left w:val="none" w:sz="0" w:space="0" w:color="auto"/>
        <w:bottom w:val="none" w:sz="0" w:space="0" w:color="auto"/>
        <w:right w:val="none" w:sz="0" w:space="0" w:color="auto"/>
      </w:divBdr>
    </w:div>
    <w:div w:id="983435853">
      <w:bodyDiv w:val="1"/>
      <w:marLeft w:val="0"/>
      <w:marRight w:val="0"/>
      <w:marTop w:val="0"/>
      <w:marBottom w:val="0"/>
      <w:divBdr>
        <w:top w:val="none" w:sz="0" w:space="0" w:color="auto"/>
        <w:left w:val="none" w:sz="0" w:space="0" w:color="auto"/>
        <w:bottom w:val="none" w:sz="0" w:space="0" w:color="auto"/>
        <w:right w:val="none" w:sz="0" w:space="0" w:color="auto"/>
      </w:divBdr>
    </w:div>
    <w:div w:id="987058176">
      <w:bodyDiv w:val="1"/>
      <w:marLeft w:val="0"/>
      <w:marRight w:val="0"/>
      <w:marTop w:val="0"/>
      <w:marBottom w:val="0"/>
      <w:divBdr>
        <w:top w:val="none" w:sz="0" w:space="0" w:color="auto"/>
        <w:left w:val="none" w:sz="0" w:space="0" w:color="auto"/>
        <w:bottom w:val="none" w:sz="0" w:space="0" w:color="auto"/>
        <w:right w:val="none" w:sz="0" w:space="0" w:color="auto"/>
      </w:divBdr>
    </w:div>
    <w:div w:id="1009140671">
      <w:bodyDiv w:val="1"/>
      <w:marLeft w:val="0"/>
      <w:marRight w:val="0"/>
      <w:marTop w:val="0"/>
      <w:marBottom w:val="0"/>
      <w:divBdr>
        <w:top w:val="none" w:sz="0" w:space="0" w:color="auto"/>
        <w:left w:val="none" w:sz="0" w:space="0" w:color="auto"/>
        <w:bottom w:val="none" w:sz="0" w:space="0" w:color="auto"/>
        <w:right w:val="none" w:sz="0" w:space="0" w:color="auto"/>
      </w:divBdr>
    </w:div>
    <w:div w:id="1011180536">
      <w:bodyDiv w:val="1"/>
      <w:marLeft w:val="0"/>
      <w:marRight w:val="0"/>
      <w:marTop w:val="0"/>
      <w:marBottom w:val="0"/>
      <w:divBdr>
        <w:top w:val="none" w:sz="0" w:space="0" w:color="auto"/>
        <w:left w:val="none" w:sz="0" w:space="0" w:color="auto"/>
        <w:bottom w:val="none" w:sz="0" w:space="0" w:color="auto"/>
        <w:right w:val="none" w:sz="0" w:space="0" w:color="auto"/>
      </w:divBdr>
    </w:div>
    <w:div w:id="1011446755">
      <w:bodyDiv w:val="1"/>
      <w:marLeft w:val="0"/>
      <w:marRight w:val="0"/>
      <w:marTop w:val="0"/>
      <w:marBottom w:val="0"/>
      <w:divBdr>
        <w:top w:val="none" w:sz="0" w:space="0" w:color="auto"/>
        <w:left w:val="none" w:sz="0" w:space="0" w:color="auto"/>
        <w:bottom w:val="none" w:sz="0" w:space="0" w:color="auto"/>
        <w:right w:val="none" w:sz="0" w:space="0" w:color="auto"/>
      </w:divBdr>
    </w:div>
    <w:div w:id="1022046870">
      <w:bodyDiv w:val="1"/>
      <w:marLeft w:val="0"/>
      <w:marRight w:val="0"/>
      <w:marTop w:val="0"/>
      <w:marBottom w:val="0"/>
      <w:divBdr>
        <w:top w:val="none" w:sz="0" w:space="0" w:color="auto"/>
        <w:left w:val="none" w:sz="0" w:space="0" w:color="auto"/>
        <w:bottom w:val="none" w:sz="0" w:space="0" w:color="auto"/>
        <w:right w:val="none" w:sz="0" w:space="0" w:color="auto"/>
      </w:divBdr>
    </w:div>
    <w:div w:id="1033312968">
      <w:bodyDiv w:val="1"/>
      <w:marLeft w:val="0"/>
      <w:marRight w:val="0"/>
      <w:marTop w:val="0"/>
      <w:marBottom w:val="0"/>
      <w:divBdr>
        <w:top w:val="none" w:sz="0" w:space="0" w:color="auto"/>
        <w:left w:val="none" w:sz="0" w:space="0" w:color="auto"/>
        <w:bottom w:val="none" w:sz="0" w:space="0" w:color="auto"/>
        <w:right w:val="none" w:sz="0" w:space="0" w:color="auto"/>
      </w:divBdr>
    </w:div>
    <w:div w:id="1045301503">
      <w:bodyDiv w:val="1"/>
      <w:marLeft w:val="0"/>
      <w:marRight w:val="0"/>
      <w:marTop w:val="0"/>
      <w:marBottom w:val="0"/>
      <w:divBdr>
        <w:top w:val="none" w:sz="0" w:space="0" w:color="auto"/>
        <w:left w:val="none" w:sz="0" w:space="0" w:color="auto"/>
        <w:bottom w:val="none" w:sz="0" w:space="0" w:color="auto"/>
        <w:right w:val="none" w:sz="0" w:space="0" w:color="auto"/>
      </w:divBdr>
    </w:div>
    <w:div w:id="1045720905">
      <w:bodyDiv w:val="1"/>
      <w:marLeft w:val="0"/>
      <w:marRight w:val="0"/>
      <w:marTop w:val="0"/>
      <w:marBottom w:val="0"/>
      <w:divBdr>
        <w:top w:val="none" w:sz="0" w:space="0" w:color="auto"/>
        <w:left w:val="none" w:sz="0" w:space="0" w:color="auto"/>
        <w:bottom w:val="none" w:sz="0" w:space="0" w:color="auto"/>
        <w:right w:val="none" w:sz="0" w:space="0" w:color="auto"/>
      </w:divBdr>
    </w:div>
    <w:div w:id="1060710600">
      <w:bodyDiv w:val="1"/>
      <w:marLeft w:val="0"/>
      <w:marRight w:val="0"/>
      <w:marTop w:val="0"/>
      <w:marBottom w:val="0"/>
      <w:divBdr>
        <w:top w:val="none" w:sz="0" w:space="0" w:color="auto"/>
        <w:left w:val="none" w:sz="0" w:space="0" w:color="auto"/>
        <w:bottom w:val="none" w:sz="0" w:space="0" w:color="auto"/>
        <w:right w:val="none" w:sz="0" w:space="0" w:color="auto"/>
      </w:divBdr>
    </w:div>
    <w:div w:id="1063602896">
      <w:bodyDiv w:val="1"/>
      <w:marLeft w:val="0"/>
      <w:marRight w:val="0"/>
      <w:marTop w:val="0"/>
      <w:marBottom w:val="0"/>
      <w:divBdr>
        <w:top w:val="none" w:sz="0" w:space="0" w:color="auto"/>
        <w:left w:val="none" w:sz="0" w:space="0" w:color="auto"/>
        <w:bottom w:val="none" w:sz="0" w:space="0" w:color="auto"/>
        <w:right w:val="none" w:sz="0" w:space="0" w:color="auto"/>
      </w:divBdr>
    </w:div>
    <w:div w:id="1079135788">
      <w:bodyDiv w:val="1"/>
      <w:marLeft w:val="0"/>
      <w:marRight w:val="0"/>
      <w:marTop w:val="0"/>
      <w:marBottom w:val="0"/>
      <w:divBdr>
        <w:top w:val="none" w:sz="0" w:space="0" w:color="auto"/>
        <w:left w:val="none" w:sz="0" w:space="0" w:color="auto"/>
        <w:bottom w:val="none" w:sz="0" w:space="0" w:color="auto"/>
        <w:right w:val="none" w:sz="0" w:space="0" w:color="auto"/>
      </w:divBdr>
    </w:div>
    <w:div w:id="1106538973">
      <w:bodyDiv w:val="1"/>
      <w:marLeft w:val="0"/>
      <w:marRight w:val="0"/>
      <w:marTop w:val="0"/>
      <w:marBottom w:val="0"/>
      <w:divBdr>
        <w:top w:val="none" w:sz="0" w:space="0" w:color="auto"/>
        <w:left w:val="none" w:sz="0" w:space="0" w:color="auto"/>
        <w:bottom w:val="none" w:sz="0" w:space="0" w:color="auto"/>
        <w:right w:val="none" w:sz="0" w:space="0" w:color="auto"/>
      </w:divBdr>
    </w:div>
    <w:div w:id="1112358096">
      <w:bodyDiv w:val="1"/>
      <w:marLeft w:val="0"/>
      <w:marRight w:val="0"/>
      <w:marTop w:val="0"/>
      <w:marBottom w:val="0"/>
      <w:divBdr>
        <w:top w:val="none" w:sz="0" w:space="0" w:color="auto"/>
        <w:left w:val="none" w:sz="0" w:space="0" w:color="auto"/>
        <w:bottom w:val="none" w:sz="0" w:space="0" w:color="auto"/>
        <w:right w:val="none" w:sz="0" w:space="0" w:color="auto"/>
      </w:divBdr>
    </w:div>
    <w:div w:id="1113211156">
      <w:bodyDiv w:val="1"/>
      <w:marLeft w:val="0"/>
      <w:marRight w:val="0"/>
      <w:marTop w:val="0"/>
      <w:marBottom w:val="0"/>
      <w:divBdr>
        <w:top w:val="none" w:sz="0" w:space="0" w:color="auto"/>
        <w:left w:val="none" w:sz="0" w:space="0" w:color="auto"/>
        <w:bottom w:val="none" w:sz="0" w:space="0" w:color="auto"/>
        <w:right w:val="none" w:sz="0" w:space="0" w:color="auto"/>
      </w:divBdr>
    </w:div>
    <w:div w:id="1118254354">
      <w:bodyDiv w:val="1"/>
      <w:marLeft w:val="0"/>
      <w:marRight w:val="0"/>
      <w:marTop w:val="0"/>
      <w:marBottom w:val="0"/>
      <w:divBdr>
        <w:top w:val="none" w:sz="0" w:space="0" w:color="auto"/>
        <w:left w:val="none" w:sz="0" w:space="0" w:color="auto"/>
        <w:bottom w:val="none" w:sz="0" w:space="0" w:color="auto"/>
        <w:right w:val="none" w:sz="0" w:space="0" w:color="auto"/>
      </w:divBdr>
    </w:div>
    <w:div w:id="1139953554">
      <w:bodyDiv w:val="1"/>
      <w:marLeft w:val="0"/>
      <w:marRight w:val="0"/>
      <w:marTop w:val="0"/>
      <w:marBottom w:val="0"/>
      <w:divBdr>
        <w:top w:val="none" w:sz="0" w:space="0" w:color="auto"/>
        <w:left w:val="none" w:sz="0" w:space="0" w:color="auto"/>
        <w:bottom w:val="none" w:sz="0" w:space="0" w:color="auto"/>
        <w:right w:val="none" w:sz="0" w:space="0" w:color="auto"/>
      </w:divBdr>
    </w:div>
    <w:div w:id="1141117316">
      <w:bodyDiv w:val="1"/>
      <w:marLeft w:val="0"/>
      <w:marRight w:val="0"/>
      <w:marTop w:val="0"/>
      <w:marBottom w:val="0"/>
      <w:divBdr>
        <w:top w:val="none" w:sz="0" w:space="0" w:color="auto"/>
        <w:left w:val="none" w:sz="0" w:space="0" w:color="auto"/>
        <w:bottom w:val="none" w:sz="0" w:space="0" w:color="auto"/>
        <w:right w:val="none" w:sz="0" w:space="0" w:color="auto"/>
      </w:divBdr>
    </w:div>
    <w:div w:id="1145120156">
      <w:bodyDiv w:val="1"/>
      <w:marLeft w:val="0"/>
      <w:marRight w:val="0"/>
      <w:marTop w:val="0"/>
      <w:marBottom w:val="0"/>
      <w:divBdr>
        <w:top w:val="none" w:sz="0" w:space="0" w:color="auto"/>
        <w:left w:val="none" w:sz="0" w:space="0" w:color="auto"/>
        <w:bottom w:val="none" w:sz="0" w:space="0" w:color="auto"/>
        <w:right w:val="none" w:sz="0" w:space="0" w:color="auto"/>
      </w:divBdr>
    </w:div>
    <w:div w:id="1157264263">
      <w:bodyDiv w:val="1"/>
      <w:marLeft w:val="0"/>
      <w:marRight w:val="0"/>
      <w:marTop w:val="0"/>
      <w:marBottom w:val="0"/>
      <w:divBdr>
        <w:top w:val="none" w:sz="0" w:space="0" w:color="auto"/>
        <w:left w:val="none" w:sz="0" w:space="0" w:color="auto"/>
        <w:bottom w:val="none" w:sz="0" w:space="0" w:color="auto"/>
        <w:right w:val="none" w:sz="0" w:space="0" w:color="auto"/>
      </w:divBdr>
    </w:div>
    <w:div w:id="1166746267">
      <w:bodyDiv w:val="1"/>
      <w:marLeft w:val="0"/>
      <w:marRight w:val="0"/>
      <w:marTop w:val="0"/>
      <w:marBottom w:val="0"/>
      <w:divBdr>
        <w:top w:val="none" w:sz="0" w:space="0" w:color="auto"/>
        <w:left w:val="none" w:sz="0" w:space="0" w:color="auto"/>
        <w:bottom w:val="none" w:sz="0" w:space="0" w:color="auto"/>
        <w:right w:val="none" w:sz="0" w:space="0" w:color="auto"/>
      </w:divBdr>
    </w:div>
    <w:div w:id="1168639196">
      <w:bodyDiv w:val="1"/>
      <w:marLeft w:val="0"/>
      <w:marRight w:val="0"/>
      <w:marTop w:val="0"/>
      <w:marBottom w:val="0"/>
      <w:divBdr>
        <w:top w:val="none" w:sz="0" w:space="0" w:color="auto"/>
        <w:left w:val="none" w:sz="0" w:space="0" w:color="auto"/>
        <w:bottom w:val="none" w:sz="0" w:space="0" w:color="auto"/>
        <w:right w:val="none" w:sz="0" w:space="0" w:color="auto"/>
      </w:divBdr>
    </w:div>
    <w:div w:id="1172181698">
      <w:bodyDiv w:val="1"/>
      <w:marLeft w:val="0"/>
      <w:marRight w:val="0"/>
      <w:marTop w:val="0"/>
      <w:marBottom w:val="0"/>
      <w:divBdr>
        <w:top w:val="none" w:sz="0" w:space="0" w:color="auto"/>
        <w:left w:val="none" w:sz="0" w:space="0" w:color="auto"/>
        <w:bottom w:val="none" w:sz="0" w:space="0" w:color="auto"/>
        <w:right w:val="none" w:sz="0" w:space="0" w:color="auto"/>
      </w:divBdr>
    </w:div>
    <w:div w:id="1183592956">
      <w:bodyDiv w:val="1"/>
      <w:marLeft w:val="0"/>
      <w:marRight w:val="0"/>
      <w:marTop w:val="0"/>
      <w:marBottom w:val="0"/>
      <w:divBdr>
        <w:top w:val="none" w:sz="0" w:space="0" w:color="auto"/>
        <w:left w:val="none" w:sz="0" w:space="0" w:color="auto"/>
        <w:bottom w:val="none" w:sz="0" w:space="0" w:color="auto"/>
        <w:right w:val="none" w:sz="0" w:space="0" w:color="auto"/>
      </w:divBdr>
    </w:div>
    <w:div w:id="1213731026">
      <w:bodyDiv w:val="1"/>
      <w:marLeft w:val="0"/>
      <w:marRight w:val="0"/>
      <w:marTop w:val="0"/>
      <w:marBottom w:val="0"/>
      <w:divBdr>
        <w:top w:val="none" w:sz="0" w:space="0" w:color="auto"/>
        <w:left w:val="none" w:sz="0" w:space="0" w:color="auto"/>
        <w:bottom w:val="none" w:sz="0" w:space="0" w:color="auto"/>
        <w:right w:val="none" w:sz="0" w:space="0" w:color="auto"/>
      </w:divBdr>
    </w:div>
    <w:div w:id="1214535121">
      <w:bodyDiv w:val="1"/>
      <w:marLeft w:val="0"/>
      <w:marRight w:val="0"/>
      <w:marTop w:val="0"/>
      <w:marBottom w:val="0"/>
      <w:divBdr>
        <w:top w:val="none" w:sz="0" w:space="0" w:color="auto"/>
        <w:left w:val="none" w:sz="0" w:space="0" w:color="auto"/>
        <w:bottom w:val="none" w:sz="0" w:space="0" w:color="auto"/>
        <w:right w:val="none" w:sz="0" w:space="0" w:color="auto"/>
      </w:divBdr>
    </w:div>
    <w:div w:id="1217593376">
      <w:bodyDiv w:val="1"/>
      <w:marLeft w:val="0"/>
      <w:marRight w:val="0"/>
      <w:marTop w:val="0"/>
      <w:marBottom w:val="0"/>
      <w:divBdr>
        <w:top w:val="none" w:sz="0" w:space="0" w:color="auto"/>
        <w:left w:val="none" w:sz="0" w:space="0" w:color="auto"/>
        <w:bottom w:val="none" w:sz="0" w:space="0" w:color="auto"/>
        <w:right w:val="none" w:sz="0" w:space="0" w:color="auto"/>
      </w:divBdr>
    </w:div>
    <w:div w:id="1219437398">
      <w:bodyDiv w:val="1"/>
      <w:marLeft w:val="0"/>
      <w:marRight w:val="0"/>
      <w:marTop w:val="0"/>
      <w:marBottom w:val="0"/>
      <w:divBdr>
        <w:top w:val="none" w:sz="0" w:space="0" w:color="auto"/>
        <w:left w:val="none" w:sz="0" w:space="0" w:color="auto"/>
        <w:bottom w:val="none" w:sz="0" w:space="0" w:color="auto"/>
        <w:right w:val="none" w:sz="0" w:space="0" w:color="auto"/>
      </w:divBdr>
    </w:div>
    <w:div w:id="1221132856">
      <w:bodyDiv w:val="1"/>
      <w:marLeft w:val="0"/>
      <w:marRight w:val="0"/>
      <w:marTop w:val="0"/>
      <w:marBottom w:val="0"/>
      <w:divBdr>
        <w:top w:val="none" w:sz="0" w:space="0" w:color="auto"/>
        <w:left w:val="none" w:sz="0" w:space="0" w:color="auto"/>
        <w:bottom w:val="none" w:sz="0" w:space="0" w:color="auto"/>
        <w:right w:val="none" w:sz="0" w:space="0" w:color="auto"/>
      </w:divBdr>
    </w:div>
    <w:div w:id="1223061503">
      <w:bodyDiv w:val="1"/>
      <w:marLeft w:val="0"/>
      <w:marRight w:val="0"/>
      <w:marTop w:val="0"/>
      <w:marBottom w:val="0"/>
      <w:divBdr>
        <w:top w:val="none" w:sz="0" w:space="0" w:color="auto"/>
        <w:left w:val="none" w:sz="0" w:space="0" w:color="auto"/>
        <w:bottom w:val="none" w:sz="0" w:space="0" w:color="auto"/>
        <w:right w:val="none" w:sz="0" w:space="0" w:color="auto"/>
      </w:divBdr>
    </w:div>
    <w:div w:id="1246837888">
      <w:bodyDiv w:val="1"/>
      <w:marLeft w:val="0"/>
      <w:marRight w:val="0"/>
      <w:marTop w:val="0"/>
      <w:marBottom w:val="0"/>
      <w:divBdr>
        <w:top w:val="none" w:sz="0" w:space="0" w:color="auto"/>
        <w:left w:val="none" w:sz="0" w:space="0" w:color="auto"/>
        <w:bottom w:val="none" w:sz="0" w:space="0" w:color="auto"/>
        <w:right w:val="none" w:sz="0" w:space="0" w:color="auto"/>
      </w:divBdr>
    </w:div>
    <w:div w:id="1249314484">
      <w:bodyDiv w:val="1"/>
      <w:marLeft w:val="0"/>
      <w:marRight w:val="0"/>
      <w:marTop w:val="0"/>
      <w:marBottom w:val="0"/>
      <w:divBdr>
        <w:top w:val="none" w:sz="0" w:space="0" w:color="auto"/>
        <w:left w:val="none" w:sz="0" w:space="0" w:color="auto"/>
        <w:bottom w:val="none" w:sz="0" w:space="0" w:color="auto"/>
        <w:right w:val="none" w:sz="0" w:space="0" w:color="auto"/>
      </w:divBdr>
    </w:div>
    <w:div w:id="1255743574">
      <w:bodyDiv w:val="1"/>
      <w:marLeft w:val="0"/>
      <w:marRight w:val="0"/>
      <w:marTop w:val="0"/>
      <w:marBottom w:val="0"/>
      <w:divBdr>
        <w:top w:val="none" w:sz="0" w:space="0" w:color="auto"/>
        <w:left w:val="none" w:sz="0" w:space="0" w:color="auto"/>
        <w:bottom w:val="none" w:sz="0" w:space="0" w:color="auto"/>
        <w:right w:val="none" w:sz="0" w:space="0" w:color="auto"/>
      </w:divBdr>
    </w:div>
    <w:div w:id="1257403517">
      <w:bodyDiv w:val="1"/>
      <w:marLeft w:val="0"/>
      <w:marRight w:val="0"/>
      <w:marTop w:val="0"/>
      <w:marBottom w:val="0"/>
      <w:divBdr>
        <w:top w:val="none" w:sz="0" w:space="0" w:color="auto"/>
        <w:left w:val="none" w:sz="0" w:space="0" w:color="auto"/>
        <w:bottom w:val="none" w:sz="0" w:space="0" w:color="auto"/>
        <w:right w:val="none" w:sz="0" w:space="0" w:color="auto"/>
      </w:divBdr>
    </w:div>
    <w:div w:id="1260026711">
      <w:bodyDiv w:val="1"/>
      <w:marLeft w:val="0"/>
      <w:marRight w:val="0"/>
      <w:marTop w:val="0"/>
      <w:marBottom w:val="0"/>
      <w:divBdr>
        <w:top w:val="none" w:sz="0" w:space="0" w:color="auto"/>
        <w:left w:val="none" w:sz="0" w:space="0" w:color="auto"/>
        <w:bottom w:val="none" w:sz="0" w:space="0" w:color="auto"/>
        <w:right w:val="none" w:sz="0" w:space="0" w:color="auto"/>
      </w:divBdr>
    </w:div>
    <w:div w:id="1264343185">
      <w:bodyDiv w:val="1"/>
      <w:marLeft w:val="0"/>
      <w:marRight w:val="0"/>
      <w:marTop w:val="0"/>
      <w:marBottom w:val="0"/>
      <w:divBdr>
        <w:top w:val="none" w:sz="0" w:space="0" w:color="auto"/>
        <w:left w:val="none" w:sz="0" w:space="0" w:color="auto"/>
        <w:bottom w:val="none" w:sz="0" w:space="0" w:color="auto"/>
        <w:right w:val="none" w:sz="0" w:space="0" w:color="auto"/>
      </w:divBdr>
    </w:div>
    <w:div w:id="1266039301">
      <w:bodyDiv w:val="1"/>
      <w:marLeft w:val="0"/>
      <w:marRight w:val="0"/>
      <w:marTop w:val="0"/>
      <w:marBottom w:val="0"/>
      <w:divBdr>
        <w:top w:val="none" w:sz="0" w:space="0" w:color="auto"/>
        <w:left w:val="none" w:sz="0" w:space="0" w:color="auto"/>
        <w:bottom w:val="none" w:sz="0" w:space="0" w:color="auto"/>
        <w:right w:val="none" w:sz="0" w:space="0" w:color="auto"/>
      </w:divBdr>
    </w:div>
    <w:div w:id="1275206777">
      <w:bodyDiv w:val="1"/>
      <w:marLeft w:val="0"/>
      <w:marRight w:val="0"/>
      <w:marTop w:val="0"/>
      <w:marBottom w:val="0"/>
      <w:divBdr>
        <w:top w:val="none" w:sz="0" w:space="0" w:color="auto"/>
        <w:left w:val="none" w:sz="0" w:space="0" w:color="auto"/>
        <w:bottom w:val="none" w:sz="0" w:space="0" w:color="auto"/>
        <w:right w:val="none" w:sz="0" w:space="0" w:color="auto"/>
      </w:divBdr>
    </w:div>
    <w:div w:id="1287002597">
      <w:bodyDiv w:val="1"/>
      <w:marLeft w:val="0"/>
      <w:marRight w:val="0"/>
      <w:marTop w:val="0"/>
      <w:marBottom w:val="0"/>
      <w:divBdr>
        <w:top w:val="none" w:sz="0" w:space="0" w:color="auto"/>
        <w:left w:val="none" w:sz="0" w:space="0" w:color="auto"/>
        <w:bottom w:val="none" w:sz="0" w:space="0" w:color="auto"/>
        <w:right w:val="none" w:sz="0" w:space="0" w:color="auto"/>
      </w:divBdr>
    </w:div>
    <w:div w:id="1295911706">
      <w:bodyDiv w:val="1"/>
      <w:marLeft w:val="0"/>
      <w:marRight w:val="0"/>
      <w:marTop w:val="0"/>
      <w:marBottom w:val="0"/>
      <w:divBdr>
        <w:top w:val="none" w:sz="0" w:space="0" w:color="auto"/>
        <w:left w:val="none" w:sz="0" w:space="0" w:color="auto"/>
        <w:bottom w:val="none" w:sz="0" w:space="0" w:color="auto"/>
        <w:right w:val="none" w:sz="0" w:space="0" w:color="auto"/>
      </w:divBdr>
    </w:div>
    <w:div w:id="1300767498">
      <w:bodyDiv w:val="1"/>
      <w:marLeft w:val="0"/>
      <w:marRight w:val="0"/>
      <w:marTop w:val="0"/>
      <w:marBottom w:val="0"/>
      <w:divBdr>
        <w:top w:val="none" w:sz="0" w:space="0" w:color="auto"/>
        <w:left w:val="none" w:sz="0" w:space="0" w:color="auto"/>
        <w:bottom w:val="none" w:sz="0" w:space="0" w:color="auto"/>
        <w:right w:val="none" w:sz="0" w:space="0" w:color="auto"/>
      </w:divBdr>
    </w:div>
    <w:div w:id="1309020584">
      <w:bodyDiv w:val="1"/>
      <w:marLeft w:val="0"/>
      <w:marRight w:val="0"/>
      <w:marTop w:val="0"/>
      <w:marBottom w:val="0"/>
      <w:divBdr>
        <w:top w:val="none" w:sz="0" w:space="0" w:color="auto"/>
        <w:left w:val="none" w:sz="0" w:space="0" w:color="auto"/>
        <w:bottom w:val="none" w:sz="0" w:space="0" w:color="auto"/>
        <w:right w:val="none" w:sz="0" w:space="0" w:color="auto"/>
      </w:divBdr>
    </w:div>
    <w:div w:id="1322002467">
      <w:bodyDiv w:val="1"/>
      <w:marLeft w:val="0"/>
      <w:marRight w:val="0"/>
      <w:marTop w:val="0"/>
      <w:marBottom w:val="0"/>
      <w:divBdr>
        <w:top w:val="none" w:sz="0" w:space="0" w:color="auto"/>
        <w:left w:val="none" w:sz="0" w:space="0" w:color="auto"/>
        <w:bottom w:val="none" w:sz="0" w:space="0" w:color="auto"/>
        <w:right w:val="none" w:sz="0" w:space="0" w:color="auto"/>
      </w:divBdr>
    </w:div>
    <w:div w:id="1324238513">
      <w:bodyDiv w:val="1"/>
      <w:marLeft w:val="0"/>
      <w:marRight w:val="0"/>
      <w:marTop w:val="0"/>
      <w:marBottom w:val="0"/>
      <w:divBdr>
        <w:top w:val="none" w:sz="0" w:space="0" w:color="auto"/>
        <w:left w:val="none" w:sz="0" w:space="0" w:color="auto"/>
        <w:bottom w:val="none" w:sz="0" w:space="0" w:color="auto"/>
        <w:right w:val="none" w:sz="0" w:space="0" w:color="auto"/>
      </w:divBdr>
    </w:div>
    <w:div w:id="1328898409">
      <w:bodyDiv w:val="1"/>
      <w:marLeft w:val="0"/>
      <w:marRight w:val="0"/>
      <w:marTop w:val="0"/>
      <w:marBottom w:val="0"/>
      <w:divBdr>
        <w:top w:val="none" w:sz="0" w:space="0" w:color="auto"/>
        <w:left w:val="none" w:sz="0" w:space="0" w:color="auto"/>
        <w:bottom w:val="none" w:sz="0" w:space="0" w:color="auto"/>
        <w:right w:val="none" w:sz="0" w:space="0" w:color="auto"/>
      </w:divBdr>
    </w:div>
    <w:div w:id="1332173043">
      <w:bodyDiv w:val="1"/>
      <w:marLeft w:val="0"/>
      <w:marRight w:val="0"/>
      <w:marTop w:val="0"/>
      <w:marBottom w:val="0"/>
      <w:divBdr>
        <w:top w:val="none" w:sz="0" w:space="0" w:color="auto"/>
        <w:left w:val="none" w:sz="0" w:space="0" w:color="auto"/>
        <w:bottom w:val="none" w:sz="0" w:space="0" w:color="auto"/>
        <w:right w:val="none" w:sz="0" w:space="0" w:color="auto"/>
      </w:divBdr>
    </w:div>
    <w:div w:id="1337615177">
      <w:bodyDiv w:val="1"/>
      <w:marLeft w:val="0"/>
      <w:marRight w:val="0"/>
      <w:marTop w:val="0"/>
      <w:marBottom w:val="0"/>
      <w:divBdr>
        <w:top w:val="none" w:sz="0" w:space="0" w:color="auto"/>
        <w:left w:val="none" w:sz="0" w:space="0" w:color="auto"/>
        <w:bottom w:val="none" w:sz="0" w:space="0" w:color="auto"/>
        <w:right w:val="none" w:sz="0" w:space="0" w:color="auto"/>
      </w:divBdr>
    </w:div>
    <w:div w:id="1343820060">
      <w:bodyDiv w:val="1"/>
      <w:marLeft w:val="0"/>
      <w:marRight w:val="0"/>
      <w:marTop w:val="0"/>
      <w:marBottom w:val="0"/>
      <w:divBdr>
        <w:top w:val="none" w:sz="0" w:space="0" w:color="auto"/>
        <w:left w:val="none" w:sz="0" w:space="0" w:color="auto"/>
        <w:bottom w:val="none" w:sz="0" w:space="0" w:color="auto"/>
        <w:right w:val="none" w:sz="0" w:space="0" w:color="auto"/>
      </w:divBdr>
    </w:div>
    <w:div w:id="1345090118">
      <w:bodyDiv w:val="1"/>
      <w:marLeft w:val="0"/>
      <w:marRight w:val="0"/>
      <w:marTop w:val="0"/>
      <w:marBottom w:val="0"/>
      <w:divBdr>
        <w:top w:val="none" w:sz="0" w:space="0" w:color="auto"/>
        <w:left w:val="none" w:sz="0" w:space="0" w:color="auto"/>
        <w:bottom w:val="none" w:sz="0" w:space="0" w:color="auto"/>
        <w:right w:val="none" w:sz="0" w:space="0" w:color="auto"/>
      </w:divBdr>
    </w:div>
    <w:div w:id="1346639858">
      <w:bodyDiv w:val="1"/>
      <w:marLeft w:val="0"/>
      <w:marRight w:val="0"/>
      <w:marTop w:val="0"/>
      <w:marBottom w:val="0"/>
      <w:divBdr>
        <w:top w:val="none" w:sz="0" w:space="0" w:color="auto"/>
        <w:left w:val="none" w:sz="0" w:space="0" w:color="auto"/>
        <w:bottom w:val="none" w:sz="0" w:space="0" w:color="auto"/>
        <w:right w:val="none" w:sz="0" w:space="0" w:color="auto"/>
      </w:divBdr>
    </w:div>
    <w:div w:id="1360472832">
      <w:bodyDiv w:val="1"/>
      <w:marLeft w:val="0"/>
      <w:marRight w:val="0"/>
      <w:marTop w:val="0"/>
      <w:marBottom w:val="0"/>
      <w:divBdr>
        <w:top w:val="none" w:sz="0" w:space="0" w:color="auto"/>
        <w:left w:val="none" w:sz="0" w:space="0" w:color="auto"/>
        <w:bottom w:val="none" w:sz="0" w:space="0" w:color="auto"/>
        <w:right w:val="none" w:sz="0" w:space="0" w:color="auto"/>
      </w:divBdr>
    </w:div>
    <w:div w:id="1368066753">
      <w:bodyDiv w:val="1"/>
      <w:marLeft w:val="0"/>
      <w:marRight w:val="0"/>
      <w:marTop w:val="0"/>
      <w:marBottom w:val="0"/>
      <w:divBdr>
        <w:top w:val="none" w:sz="0" w:space="0" w:color="auto"/>
        <w:left w:val="none" w:sz="0" w:space="0" w:color="auto"/>
        <w:bottom w:val="none" w:sz="0" w:space="0" w:color="auto"/>
        <w:right w:val="none" w:sz="0" w:space="0" w:color="auto"/>
      </w:divBdr>
    </w:div>
    <w:div w:id="1370645008">
      <w:bodyDiv w:val="1"/>
      <w:marLeft w:val="0"/>
      <w:marRight w:val="0"/>
      <w:marTop w:val="0"/>
      <w:marBottom w:val="0"/>
      <w:divBdr>
        <w:top w:val="none" w:sz="0" w:space="0" w:color="auto"/>
        <w:left w:val="none" w:sz="0" w:space="0" w:color="auto"/>
        <w:bottom w:val="none" w:sz="0" w:space="0" w:color="auto"/>
        <w:right w:val="none" w:sz="0" w:space="0" w:color="auto"/>
      </w:divBdr>
    </w:div>
    <w:div w:id="1370688097">
      <w:bodyDiv w:val="1"/>
      <w:marLeft w:val="0"/>
      <w:marRight w:val="0"/>
      <w:marTop w:val="0"/>
      <w:marBottom w:val="0"/>
      <w:divBdr>
        <w:top w:val="none" w:sz="0" w:space="0" w:color="auto"/>
        <w:left w:val="none" w:sz="0" w:space="0" w:color="auto"/>
        <w:bottom w:val="none" w:sz="0" w:space="0" w:color="auto"/>
        <w:right w:val="none" w:sz="0" w:space="0" w:color="auto"/>
      </w:divBdr>
    </w:div>
    <w:div w:id="1373844855">
      <w:bodyDiv w:val="1"/>
      <w:marLeft w:val="0"/>
      <w:marRight w:val="0"/>
      <w:marTop w:val="0"/>
      <w:marBottom w:val="0"/>
      <w:divBdr>
        <w:top w:val="none" w:sz="0" w:space="0" w:color="auto"/>
        <w:left w:val="none" w:sz="0" w:space="0" w:color="auto"/>
        <w:bottom w:val="none" w:sz="0" w:space="0" w:color="auto"/>
        <w:right w:val="none" w:sz="0" w:space="0" w:color="auto"/>
      </w:divBdr>
    </w:div>
    <w:div w:id="1383212208">
      <w:bodyDiv w:val="1"/>
      <w:marLeft w:val="0"/>
      <w:marRight w:val="0"/>
      <w:marTop w:val="0"/>
      <w:marBottom w:val="0"/>
      <w:divBdr>
        <w:top w:val="none" w:sz="0" w:space="0" w:color="auto"/>
        <w:left w:val="none" w:sz="0" w:space="0" w:color="auto"/>
        <w:bottom w:val="none" w:sz="0" w:space="0" w:color="auto"/>
        <w:right w:val="none" w:sz="0" w:space="0" w:color="auto"/>
      </w:divBdr>
    </w:div>
    <w:div w:id="1384862956">
      <w:bodyDiv w:val="1"/>
      <w:marLeft w:val="0"/>
      <w:marRight w:val="0"/>
      <w:marTop w:val="0"/>
      <w:marBottom w:val="0"/>
      <w:divBdr>
        <w:top w:val="none" w:sz="0" w:space="0" w:color="auto"/>
        <w:left w:val="none" w:sz="0" w:space="0" w:color="auto"/>
        <w:bottom w:val="none" w:sz="0" w:space="0" w:color="auto"/>
        <w:right w:val="none" w:sz="0" w:space="0" w:color="auto"/>
      </w:divBdr>
    </w:div>
    <w:div w:id="1396320320">
      <w:bodyDiv w:val="1"/>
      <w:marLeft w:val="0"/>
      <w:marRight w:val="0"/>
      <w:marTop w:val="0"/>
      <w:marBottom w:val="0"/>
      <w:divBdr>
        <w:top w:val="none" w:sz="0" w:space="0" w:color="auto"/>
        <w:left w:val="none" w:sz="0" w:space="0" w:color="auto"/>
        <w:bottom w:val="none" w:sz="0" w:space="0" w:color="auto"/>
        <w:right w:val="none" w:sz="0" w:space="0" w:color="auto"/>
      </w:divBdr>
    </w:div>
    <w:div w:id="1409301816">
      <w:bodyDiv w:val="1"/>
      <w:marLeft w:val="0"/>
      <w:marRight w:val="0"/>
      <w:marTop w:val="0"/>
      <w:marBottom w:val="0"/>
      <w:divBdr>
        <w:top w:val="none" w:sz="0" w:space="0" w:color="auto"/>
        <w:left w:val="none" w:sz="0" w:space="0" w:color="auto"/>
        <w:bottom w:val="none" w:sz="0" w:space="0" w:color="auto"/>
        <w:right w:val="none" w:sz="0" w:space="0" w:color="auto"/>
      </w:divBdr>
    </w:div>
    <w:div w:id="1415737751">
      <w:bodyDiv w:val="1"/>
      <w:marLeft w:val="0"/>
      <w:marRight w:val="0"/>
      <w:marTop w:val="0"/>
      <w:marBottom w:val="0"/>
      <w:divBdr>
        <w:top w:val="none" w:sz="0" w:space="0" w:color="auto"/>
        <w:left w:val="none" w:sz="0" w:space="0" w:color="auto"/>
        <w:bottom w:val="none" w:sz="0" w:space="0" w:color="auto"/>
        <w:right w:val="none" w:sz="0" w:space="0" w:color="auto"/>
      </w:divBdr>
    </w:div>
    <w:div w:id="1431312833">
      <w:bodyDiv w:val="1"/>
      <w:marLeft w:val="0"/>
      <w:marRight w:val="0"/>
      <w:marTop w:val="0"/>
      <w:marBottom w:val="0"/>
      <w:divBdr>
        <w:top w:val="none" w:sz="0" w:space="0" w:color="auto"/>
        <w:left w:val="none" w:sz="0" w:space="0" w:color="auto"/>
        <w:bottom w:val="none" w:sz="0" w:space="0" w:color="auto"/>
        <w:right w:val="none" w:sz="0" w:space="0" w:color="auto"/>
      </w:divBdr>
    </w:div>
    <w:div w:id="1433430609">
      <w:bodyDiv w:val="1"/>
      <w:marLeft w:val="0"/>
      <w:marRight w:val="0"/>
      <w:marTop w:val="0"/>
      <w:marBottom w:val="0"/>
      <w:divBdr>
        <w:top w:val="none" w:sz="0" w:space="0" w:color="auto"/>
        <w:left w:val="none" w:sz="0" w:space="0" w:color="auto"/>
        <w:bottom w:val="none" w:sz="0" w:space="0" w:color="auto"/>
        <w:right w:val="none" w:sz="0" w:space="0" w:color="auto"/>
      </w:divBdr>
    </w:div>
    <w:div w:id="1435127240">
      <w:bodyDiv w:val="1"/>
      <w:marLeft w:val="0"/>
      <w:marRight w:val="0"/>
      <w:marTop w:val="0"/>
      <w:marBottom w:val="0"/>
      <w:divBdr>
        <w:top w:val="none" w:sz="0" w:space="0" w:color="auto"/>
        <w:left w:val="none" w:sz="0" w:space="0" w:color="auto"/>
        <w:bottom w:val="none" w:sz="0" w:space="0" w:color="auto"/>
        <w:right w:val="none" w:sz="0" w:space="0" w:color="auto"/>
      </w:divBdr>
    </w:div>
    <w:div w:id="1456831419">
      <w:bodyDiv w:val="1"/>
      <w:marLeft w:val="0"/>
      <w:marRight w:val="0"/>
      <w:marTop w:val="0"/>
      <w:marBottom w:val="0"/>
      <w:divBdr>
        <w:top w:val="none" w:sz="0" w:space="0" w:color="auto"/>
        <w:left w:val="none" w:sz="0" w:space="0" w:color="auto"/>
        <w:bottom w:val="none" w:sz="0" w:space="0" w:color="auto"/>
        <w:right w:val="none" w:sz="0" w:space="0" w:color="auto"/>
      </w:divBdr>
    </w:div>
    <w:div w:id="1456873770">
      <w:bodyDiv w:val="1"/>
      <w:marLeft w:val="0"/>
      <w:marRight w:val="0"/>
      <w:marTop w:val="0"/>
      <w:marBottom w:val="0"/>
      <w:divBdr>
        <w:top w:val="none" w:sz="0" w:space="0" w:color="auto"/>
        <w:left w:val="none" w:sz="0" w:space="0" w:color="auto"/>
        <w:bottom w:val="none" w:sz="0" w:space="0" w:color="auto"/>
        <w:right w:val="none" w:sz="0" w:space="0" w:color="auto"/>
      </w:divBdr>
    </w:div>
    <w:div w:id="1464036416">
      <w:bodyDiv w:val="1"/>
      <w:marLeft w:val="0"/>
      <w:marRight w:val="0"/>
      <w:marTop w:val="0"/>
      <w:marBottom w:val="0"/>
      <w:divBdr>
        <w:top w:val="none" w:sz="0" w:space="0" w:color="auto"/>
        <w:left w:val="none" w:sz="0" w:space="0" w:color="auto"/>
        <w:bottom w:val="none" w:sz="0" w:space="0" w:color="auto"/>
        <w:right w:val="none" w:sz="0" w:space="0" w:color="auto"/>
      </w:divBdr>
    </w:div>
    <w:div w:id="1466848559">
      <w:bodyDiv w:val="1"/>
      <w:marLeft w:val="0"/>
      <w:marRight w:val="0"/>
      <w:marTop w:val="0"/>
      <w:marBottom w:val="0"/>
      <w:divBdr>
        <w:top w:val="none" w:sz="0" w:space="0" w:color="auto"/>
        <w:left w:val="none" w:sz="0" w:space="0" w:color="auto"/>
        <w:bottom w:val="none" w:sz="0" w:space="0" w:color="auto"/>
        <w:right w:val="none" w:sz="0" w:space="0" w:color="auto"/>
      </w:divBdr>
    </w:div>
    <w:div w:id="1477844589">
      <w:bodyDiv w:val="1"/>
      <w:marLeft w:val="0"/>
      <w:marRight w:val="0"/>
      <w:marTop w:val="0"/>
      <w:marBottom w:val="0"/>
      <w:divBdr>
        <w:top w:val="none" w:sz="0" w:space="0" w:color="auto"/>
        <w:left w:val="none" w:sz="0" w:space="0" w:color="auto"/>
        <w:bottom w:val="none" w:sz="0" w:space="0" w:color="auto"/>
        <w:right w:val="none" w:sz="0" w:space="0" w:color="auto"/>
      </w:divBdr>
    </w:div>
    <w:div w:id="1503739774">
      <w:bodyDiv w:val="1"/>
      <w:marLeft w:val="0"/>
      <w:marRight w:val="0"/>
      <w:marTop w:val="0"/>
      <w:marBottom w:val="0"/>
      <w:divBdr>
        <w:top w:val="none" w:sz="0" w:space="0" w:color="auto"/>
        <w:left w:val="none" w:sz="0" w:space="0" w:color="auto"/>
        <w:bottom w:val="none" w:sz="0" w:space="0" w:color="auto"/>
        <w:right w:val="none" w:sz="0" w:space="0" w:color="auto"/>
      </w:divBdr>
    </w:div>
    <w:div w:id="1528569312">
      <w:bodyDiv w:val="1"/>
      <w:marLeft w:val="0"/>
      <w:marRight w:val="0"/>
      <w:marTop w:val="0"/>
      <w:marBottom w:val="0"/>
      <w:divBdr>
        <w:top w:val="none" w:sz="0" w:space="0" w:color="auto"/>
        <w:left w:val="none" w:sz="0" w:space="0" w:color="auto"/>
        <w:bottom w:val="none" w:sz="0" w:space="0" w:color="auto"/>
        <w:right w:val="none" w:sz="0" w:space="0" w:color="auto"/>
      </w:divBdr>
    </w:div>
    <w:div w:id="1534078045">
      <w:bodyDiv w:val="1"/>
      <w:marLeft w:val="0"/>
      <w:marRight w:val="0"/>
      <w:marTop w:val="0"/>
      <w:marBottom w:val="0"/>
      <w:divBdr>
        <w:top w:val="none" w:sz="0" w:space="0" w:color="auto"/>
        <w:left w:val="none" w:sz="0" w:space="0" w:color="auto"/>
        <w:bottom w:val="none" w:sz="0" w:space="0" w:color="auto"/>
        <w:right w:val="none" w:sz="0" w:space="0" w:color="auto"/>
      </w:divBdr>
    </w:div>
    <w:div w:id="1535343913">
      <w:bodyDiv w:val="1"/>
      <w:marLeft w:val="0"/>
      <w:marRight w:val="0"/>
      <w:marTop w:val="0"/>
      <w:marBottom w:val="0"/>
      <w:divBdr>
        <w:top w:val="none" w:sz="0" w:space="0" w:color="auto"/>
        <w:left w:val="none" w:sz="0" w:space="0" w:color="auto"/>
        <w:bottom w:val="none" w:sz="0" w:space="0" w:color="auto"/>
        <w:right w:val="none" w:sz="0" w:space="0" w:color="auto"/>
      </w:divBdr>
    </w:div>
    <w:div w:id="1550994614">
      <w:bodyDiv w:val="1"/>
      <w:marLeft w:val="0"/>
      <w:marRight w:val="0"/>
      <w:marTop w:val="0"/>
      <w:marBottom w:val="0"/>
      <w:divBdr>
        <w:top w:val="none" w:sz="0" w:space="0" w:color="auto"/>
        <w:left w:val="none" w:sz="0" w:space="0" w:color="auto"/>
        <w:bottom w:val="none" w:sz="0" w:space="0" w:color="auto"/>
        <w:right w:val="none" w:sz="0" w:space="0" w:color="auto"/>
      </w:divBdr>
    </w:div>
    <w:div w:id="1551382708">
      <w:bodyDiv w:val="1"/>
      <w:marLeft w:val="0"/>
      <w:marRight w:val="0"/>
      <w:marTop w:val="0"/>
      <w:marBottom w:val="0"/>
      <w:divBdr>
        <w:top w:val="none" w:sz="0" w:space="0" w:color="auto"/>
        <w:left w:val="none" w:sz="0" w:space="0" w:color="auto"/>
        <w:bottom w:val="none" w:sz="0" w:space="0" w:color="auto"/>
        <w:right w:val="none" w:sz="0" w:space="0" w:color="auto"/>
      </w:divBdr>
    </w:div>
    <w:div w:id="1565919332">
      <w:bodyDiv w:val="1"/>
      <w:marLeft w:val="0"/>
      <w:marRight w:val="0"/>
      <w:marTop w:val="0"/>
      <w:marBottom w:val="0"/>
      <w:divBdr>
        <w:top w:val="none" w:sz="0" w:space="0" w:color="auto"/>
        <w:left w:val="none" w:sz="0" w:space="0" w:color="auto"/>
        <w:bottom w:val="none" w:sz="0" w:space="0" w:color="auto"/>
        <w:right w:val="none" w:sz="0" w:space="0" w:color="auto"/>
      </w:divBdr>
    </w:div>
    <w:div w:id="1567377680">
      <w:bodyDiv w:val="1"/>
      <w:marLeft w:val="0"/>
      <w:marRight w:val="0"/>
      <w:marTop w:val="0"/>
      <w:marBottom w:val="0"/>
      <w:divBdr>
        <w:top w:val="none" w:sz="0" w:space="0" w:color="auto"/>
        <w:left w:val="none" w:sz="0" w:space="0" w:color="auto"/>
        <w:bottom w:val="none" w:sz="0" w:space="0" w:color="auto"/>
        <w:right w:val="none" w:sz="0" w:space="0" w:color="auto"/>
      </w:divBdr>
    </w:div>
    <w:div w:id="1586452738">
      <w:bodyDiv w:val="1"/>
      <w:marLeft w:val="0"/>
      <w:marRight w:val="0"/>
      <w:marTop w:val="0"/>
      <w:marBottom w:val="0"/>
      <w:divBdr>
        <w:top w:val="none" w:sz="0" w:space="0" w:color="auto"/>
        <w:left w:val="none" w:sz="0" w:space="0" w:color="auto"/>
        <w:bottom w:val="none" w:sz="0" w:space="0" w:color="auto"/>
        <w:right w:val="none" w:sz="0" w:space="0" w:color="auto"/>
      </w:divBdr>
    </w:div>
    <w:div w:id="1590580619">
      <w:bodyDiv w:val="1"/>
      <w:marLeft w:val="0"/>
      <w:marRight w:val="0"/>
      <w:marTop w:val="0"/>
      <w:marBottom w:val="0"/>
      <w:divBdr>
        <w:top w:val="none" w:sz="0" w:space="0" w:color="auto"/>
        <w:left w:val="none" w:sz="0" w:space="0" w:color="auto"/>
        <w:bottom w:val="none" w:sz="0" w:space="0" w:color="auto"/>
        <w:right w:val="none" w:sz="0" w:space="0" w:color="auto"/>
      </w:divBdr>
    </w:div>
    <w:div w:id="1595552902">
      <w:bodyDiv w:val="1"/>
      <w:marLeft w:val="0"/>
      <w:marRight w:val="0"/>
      <w:marTop w:val="0"/>
      <w:marBottom w:val="0"/>
      <w:divBdr>
        <w:top w:val="none" w:sz="0" w:space="0" w:color="auto"/>
        <w:left w:val="none" w:sz="0" w:space="0" w:color="auto"/>
        <w:bottom w:val="none" w:sz="0" w:space="0" w:color="auto"/>
        <w:right w:val="none" w:sz="0" w:space="0" w:color="auto"/>
      </w:divBdr>
    </w:div>
    <w:div w:id="1597641011">
      <w:bodyDiv w:val="1"/>
      <w:marLeft w:val="0"/>
      <w:marRight w:val="0"/>
      <w:marTop w:val="0"/>
      <w:marBottom w:val="0"/>
      <w:divBdr>
        <w:top w:val="none" w:sz="0" w:space="0" w:color="auto"/>
        <w:left w:val="none" w:sz="0" w:space="0" w:color="auto"/>
        <w:bottom w:val="none" w:sz="0" w:space="0" w:color="auto"/>
        <w:right w:val="none" w:sz="0" w:space="0" w:color="auto"/>
      </w:divBdr>
    </w:div>
    <w:div w:id="1600798294">
      <w:bodyDiv w:val="1"/>
      <w:marLeft w:val="0"/>
      <w:marRight w:val="0"/>
      <w:marTop w:val="0"/>
      <w:marBottom w:val="0"/>
      <w:divBdr>
        <w:top w:val="none" w:sz="0" w:space="0" w:color="auto"/>
        <w:left w:val="none" w:sz="0" w:space="0" w:color="auto"/>
        <w:bottom w:val="none" w:sz="0" w:space="0" w:color="auto"/>
        <w:right w:val="none" w:sz="0" w:space="0" w:color="auto"/>
      </w:divBdr>
    </w:div>
    <w:div w:id="1620450023">
      <w:bodyDiv w:val="1"/>
      <w:marLeft w:val="0"/>
      <w:marRight w:val="0"/>
      <w:marTop w:val="0"/>
      <w:marBottom w:val="0"/>
      <w:divBdr>
        <w:top w:val="none" w:sz="0" w:space="0" w:color="auto"/>
        <w:left w:val="none" w:sz="0" w:space="0" w:color="auto"/>
        <w:bottom w:val="none" w:sz="0" w:space="0" w:color="auto"/>
        <w:right w:val="none" w:sz="0" w:space="0" w:color="auto"/>
      </w:divBdr>
    </w:div>
    <w:div w:id="1633512110">
      <w:bodyDiv w:val="1"/>
      <w:marLeft w:val="0"/>
      <w:marRight w:val="0"/>
      <w:marTop w:val="0"/>
      <w:marBottom w:val="0"/>
      <w:divBdr>
        <w:top w:val="none" w:sz="0" w:space="0" w:color="auto"/>
        <w:left w:val="none" w:sz="0" w:space="0" w:color="auto"/>
        <w:bottom w:val="none" w:sz="0" w:space="0" w:color="auto"/>
        <w:right w:val="none" w:sz="0" w:space="0" w:color="auto"/>
      </w:divBdr>
    </w:div>
    <w:div w:id="1634825771">
      <w:bodyDiv w:val="1"/>
      <w:marLeft w:val="0"/>
      <w:marRight w:val="0"/>
      <w:marTop w:val="0"/>
      <w:marBottom w:val="0"/>
      <w:divBdr>
        <w:top w:val="none" w:sz="0" w:space="0" w:color="auto"/>
        <w:left w:val="none" w:sz="0" w:space="0" w:color="auto"/>
        <w:bottom w:val="none" w:sz="0" w:space="0" w:color="auto"/>
        <w:right w:val="none" w:sz="0" w:space="0" w:color="auto"/>
      </w:divBdr>
    </w:div>
    <w:div w:id="1639340477">
      <w:bodyDiv w:val="1"/>
      <w:marLeft w:val="0"/>
      <w:marRight w:val="0"/>
      <w:marTop w:val="0"/>
      <w:marBottom w:val="0"/>
      <w:divBdr>
        <w:top w:val="none" w:sz="0" w:space="0" w:color="auto"/>
        <w:left w:val="none" w:sz="0" w:space="0" w:color="auto"/>
        <w:bottom w:val="none" w:sz="0" w:space="0" w:color="auto"/>
        <w:right w:val="none" w:sz="0" w:space="0" w:color="auto"/>
      </w:divBdr>
    </w:div>
    <w:div w:id="1642468037">
      <w:bodyDiv w:val="1"/>
      <w:marLeft w:val="0"/>
      <w:marRight w:val="0"/>
      <w:marTop w:val="0"/>
      <w:marBottom w:val="0"/>
      <w:divBdr>
        <w:top w:val="none" w:sz="0" w:space="0" w:color="auto"/>
        <w:left w:val="none" w:sz="0" w:space="0" w:color="auto"/>
        <w:bottom w:val="none" w:sz="0" w:space="0" w:color="auto"/>
        <w:right w:val="none" w:sz="0" w:space="0" w:color="auto"/>
      </w:divBdr>
    </w:div>
    <w:div w:id="1647853605">
      <w:bodyDiv w:val="1"/>
      <w:marLeft w:val="0"/>
      <w:marRight w:val="0"/>
      <w:marTop w:val="0"/>
      <w:marBottom w:val="0"/>
      <w:divBdr>
        <w:top w:val="none" w:sz="0" w:space="0" w:color="auto"/>
        <w:left w:val="none" w:sz="0" w:space="0" w:color="auto"/>
        <w:bottom w:val="none" w:sz="0" w:space="0" w:color="auto"/>
        <w:right w:val="none" w:sz="0" w:space="0" w:color="auto"/>
      </w:divBdr>
    </w:div>
    <w:div w:id="1660037106">
      <w:bodyDiv w:val="1"/>
      <w:marLeft w:val="0"/>
      <w:marRight w:val="0"/>
      <w:marTop w:val="0"/>
      <w:marBottom w:val="0"/>
      <w:divBdr>
        <w:top w:val="none" w:sz="0" w:space="0" w:color="auto"/>
        <w:left w:val="none" w:sz="0" w:space="0" w:color="auto"/>
        <w:bottom w:val="none" w:sz="0" w:space="0" w:color="auto"/>
        <w:right w:val="none" w:sz="0" w:space="0" w:color="auto"/>
      </w:divBdr>
    </w:div>
    <w:div w:id="1667710973">
      <w:bodyDiv w:val="1"/>
      <w:marLeft w:val="0"/>
      <w:marRight w:val="0"/>
      <w:marTop w:val="0"/>
      <w:marBottom w:val="0"/>
      <w:divBdr>
        <w:top w:val="none" w:sz="0" w:space="0" w:color="auto"/>
        <w:left w:val="none" w:sz="0" w:space="0" w:color="auto"/>
        <w:bottom w:val="none" w:sz="0" w:space="0" w:color="auto"/>
        <w:right w:val="none" w:sz="0" w:space="0" w:color="auto"/>
      </w:divBdr>
    </w:div>
    <w:div w:id="1669942135">
      <w:bodyDiv w:val="1"/>
      <w:marLeft w:val="0"/>
      <w:marRight w:val="0"/>
      <w:marTop w:val="0"/>
      <w:marBottom w:val="0"/>
      <w:divBdr>
        <w:top w:val="none" w:sz="0" w:space="0" w:color="auto"/>
        <w:left w:val="none" w:sz="0" w:space="0" w:color="auto"/>
        <w:bottom w:val="none" w:sz="0" w:space="0" w:color="auto"/>
        <w:right w:val="none" w:sz="0" w:space="0" w:color="auto"/>
      </w:divBdr>
    </w:div>
    <w:div w:id="1677803504">
      <w:bodyDiv w:val="1"/>
      <w:marLeft w:val="0"/>
      <w:marRight w:val="0"/>
      <w:marTop w:val="0"/>
      <w:marBottom w:val="0"/>
      <w:divBdr>
        <w:top w:val="none" w:sz="0" w:space="0" w:color="auto"/>
        <w:left w:val="none" w:sz="0" w:space="0" w:color="auto"/>
        <w:bottom w:val="none" w:sz="0" w:space="0" w:color="auto"/>
        <w:right w:val="none" w:sz="0" w:space="0" w:color="auto"/>
      </w:divBdr>
    </w:div>
    <w:div w:id="1685135997">
      <w:bodyDiv w:val="1"/>
      <w:marLeft w:val="0"/>
      <w:marRight w:val="0"/>
      <w:marTop w:val="0"/>
      <w:marBottom w:val="0"/>
      <w:divBdr>
        <w:top w:val="none" w:sz="0" w:space="0" w:color="auto"/>
        <w:left w:val="none" w:sz="0" w:space="0" w:color="auto"/>
        <w:bottom w:val="none" w:sz="0" w:space="0" w:color="auto"/>
        <w:right w:val="none" w:sz="0" w:space="0" w:color="auto"/>
      </w:divBdr>
    </w:div>
    <w:div w:id="1693265333">
      <w:bodyDiv w:val="1"/>
      <w:marLeft w:val="0"/>
      <w:marRight w:val="0"/>
      <w:marTop w:val="0"/>
      <w:marBottom w:val="0"/>
      <w:divBdr>
        <w:top w:val="none" w:sz="0" w:space="0" w:color="auto"/>
        <w:left w:val="none" w:sz="0" w:space="0" w:color="auto"/>
        <w:bottom w:val="none" w:sz="0" w:space="0" w:color="auto"/>
        <w:right w:val="none" w:sz="0" w:space="0" w:color="auto"/>
      </w:divBdr>
    </w:div>
    <w:div w:id="1693458021">
      <w:bodyDiv w:val="1"/>
      <w:marLeft w:val="0"/>
      <w:marRight w:val="0"/>
      <w:marTop w:val="0"/>
      <w:marBottom w:val="0"/>
      <w:divBdr>
        <w:top w:val="none" w:sz="0" w:space="0" w:color="auto"/>
        <w:left w:val="none" w:sz="0" w:space="0" w:color="auto"/>
        <w:bottom w:val="none" w:sz="0" w:space="0" w:color="auto"/>
        <w:right w:val="none" w:sz="0" w:space="0" w:color="auto"/>
      </w:divBdr>
    </w:div>
    <w:div w:id="1711881088">
      <w:bodyDiv w:val="1"/>
      <w:marLeft w:val="0"/>
      <w:marRight w:val="0"/>
      <w:marTop w:val="0"/>
      <w:marBottom w:val="0"/>
      <w:divBdr>
        <w:top w:val="none" w:sz="0" w:space="0" w:color="auto"/>
        <w:left w:val="none" w:sz="0" w:space="0" w:color="auto"/>
        <w:bottom w:val="none" w:sz="0" w:space="0" w:color="auto"/>
        <w:right w:val="none" w:sz="0" w:space="0" w:color="auto"/>
      </w:divBdr>
    </w:div>
    <w:div w:id="1713455969">
      <w:bodyDiv w:val="1"/>
      <w:marLeft w:val="0"/>
      <w:marRight w:val="0"/>
      <w:marTop w:val="0"/>
      <w:marBottom w:val="0"/>
      <w:divBdr>
        <w:top w:val="none" w:sz="0" w:space="0" w:color="auto"/>
        <w:left w:val="none" w:sz="0" w:space="0" w:color="auto"/>
        <w:bottom w:val="none" w:sz="0" w:space="0" w:color="auto"/>
        <w:right w:val="none" w:sz="0" w:space="0" w:color="auto"/>
      </w:divBdr>
    </w:div>
    <w:div w:id="1714377424">
      <w:bodyDiv w:val="1"/>
      <w:marLeft w:val="0"/>
      <w:marRight w:val="0"/>
      <w:marTop w:val="0"/>
      <w:marBottom w:val="0"/>
      <w:divBdr>
        <w:top w:val="none" w:sz="0" w:space="0" w:color="auto"/>
        <w:left w:val="none" w:sz="0" w:space="0" w:color="auto"/>
        <w:bottom w:val="none" w:sz="0" w:space="0" w:color="auto"/>
        <w:right w:val="none" w:sz="0" w:space="0" w:color="auto"/>
      </w:divBdr>
    </w:div>
    <w:div w:id="1730494380">
      <w:bodyDiv w:val="1"/>
      <w:marLeft w:val="0"/>
      <w:marRight w:val="0"/>
      <w:marTop w:val="0"/>
      <w:marBottom w:val="0"/>
      <w:divBdr>
        <w:top w:val="none" w:sz="0" w:space="0" w:color="auto"/>
        <w:left w:val="none" w:sz="0" w:space="0" w:color="auto"/>
        <w:bottom w:val="none" w:sz="0" w:space="0" w:color="auto"/>
        <w:right w:val="none" w:sz="0" w:space="0" w:color="auto"/>
      </w:divBdr>
    </w:div>
    <w:div w:id="1746102412">
      <w:bodyDiv w:val="1"/>
      <w:marLeft w:val="0"/>
      <w:marRight w:val="0"/>
      <w:marTop w:val="0"/>
      <w:marBottom w:val="0"/>
      <w:divBdr>
        <w:top w:val="none" w:sz="0" w:space="0" w:color="auto"/>
        <w:left w:val="none" w:sz="0" w:space="0" w:color="auto"/>
        <w:bottom w:val="none" w:sz="0" w:space="0" w:color="auto"/>
        <w:right w:val="none" w:sz="0" w:space="0" w:color="auto"/>
      </w:divBdr>
    </w:div>
    <w:div w:id="1756391736">
      <w:bodyDiv w:val="1"/>
      <w:marLeft w:val="0"/>
      <w:marRight w:val="0"/>
      <w:marTop w:val="0"/>
      <w:marBottom w:val="0"/>
      <w:divBdr>
        <w:top w:val="none" w:sz="0" w:space="0" w:color="auto"/>
        <w:left w:val="none" w:sz="0" w:space="0" w:color="auto"/>
        <w:bottom w:val="none" w:sz="0" w:space="0" w:color="auto"/>
        <w:right w:val="none" w:sz="0" w:space="0" w:color="auto"/>
      </w:divBdr>
    </w:div>
    <w:div w:id="1762024100">
      <w:bodyDiv w:val="1"/>
      <w:marLeft w:val="0"/>
      <w:marRight w:val="0"/>
      <w:marTop w:val="0"/>
      <w:marBottom w:val="0"/>
      <w:divBdr>
        <w:top w:val="none" w:sz="0" w:space="0" w:color="auto"/>
        <w:left w:val="none" w:sz="0" w:space="0" w:color="auto"/>
        <w:bottom w:val="none" w:sz="0" w:space="0" w:color="auto"/>
        <w:right w:val="none" w:sz="0" w:space="0" w:color="auto"/>
      </w:divBdr>
    </w:div>
    <w:div w:id="1766072215">
      <w:bodyDiv w:val="1"/>
      <w:marLeft w:val="0"/>
      <w:marRight w:val="0"/>
      <w:marTop w:val="0"/>
      <w:marBottom w:val="0"/>
      <w:divBdr>
        <w:top w:val="none" w:sz="0" w:space="0" w:color="auto"/>
        <w:left w:val="none" w:sz="0" w:space="0" w:color="auto"/>
        <w:bottom w:val="none" w:sz="0" w:space="0" w:color="auto"/>
        <w:right w:val="none" w:sz="0" w:space="0" w:color="auto"/>
      </w:divBdr>
    </w:div>
    <w:div w:id="1792897786">
      <w:bodyDiv w:val="1"/>
      <w:marLeft w:val="0"/>
      <w:marRight w:val="0"/>
      <w:marTop w:val="0"/>
      <w:marBottom w:val="0"/>
      <w:divBdr>
        <w:top w:val="none" w:sz="0" w:space="0" w:color="auto"/>
        <w:left w:val="none" w:sz="0" w:space="0" w:color="auto"/>
        <w:bottom w:val="none" w:sz="0" w:space="0" w:color="auto"/>
        <w:right w:val="none" w:sz="0" w:space="0" w:color="auto"/>
      </w:divBdr>
    </w:div>
    <w:div w:id="1793866162">
      <w:bodyDiv w:val="1"/>
      <w:marLeft w:val="0"/>
      <w:marRight w:val="0"/>
      <w:marTop w:val="0"/>
      <w:marBottom w:val="0"/>
      <w:divBdr>
        <w:top w:val="none" w:sz="0" w:space="0" w:color="auto"/>
        <w:left w:val="none" w:sz="0" w:space="0" w:color="auto"/>
        <w:bottom w:val="none" w:sz="0" w:space="0" w:color="auto"/>
        <w:right w:val="none" w:sz="0" w:space="0" w:color="auto"/>
      </w:divBdr>
    </w:div>
    <w:div w:id="1799296919">
      <w:bodyDiv w:val="1"/>
      <w:marLeft w:val="0"/>
      <w:marRight w:val="0"/>
      <w:marTop w:val="0"/>
      <w:marBottom w:val="0"/>
      <w:divBdr>
        <w:top w:val="none" w:sz="0" w:space="0" w:color="auto"/>
        <w:left w:val="none" w:sz="0" w:space="0" w:color="auto"/>
        <w:bottom w:val="none" w:sz="0" w:space="0" w:color="auto"/>
        <w:right w:val="none" w:sz="0" w:space="0" w:color="auto"/>
      </w:divBdr>
    </w:div>
    <w:div w:id="1799371332">
      <w:bodyDiv w:val="1"/>
      <w:marLeft w:val="0"/>
      <w:marRight w:val="0"/>
      <w:marTop w:val="0"/>
      <w:marBottom w:val="0"/>
      <w:divBdr>
        <w:top w:val="none" w:sz="0" w:space="0" w:color="auto"/>
        <w:left w:val="none" w:sz="0" w:space="0" w:color="auto"/>
        <w:bottom w:val="none" w:sz="0" w:space="0" w:color="auto"/>
        <w:right w:val="none" w:sz="0" w:space="0" w:color="auto"/>
      </w:divBdr>
    </w:div>
    <w:div w:id="1805153918">
      <w:bodyDiv w:val="1"/>
      <w:marLeft w:val="0"/>
      <w:marRight w:val="0"/>
      <w:marTop w:val="0"/>
      <w:marBottom w:val="0"/>
      <w:divBdr>
        <w:top w:val="none" w:sz="0" w:space="0" w:color="auto"/>
        <w:left w:val="none" w:sz="0" w:space="0" w:color="auto"/>
        <w:bottom w:val="none" w:sz="0" w:space="0" w:color="auto"/>
        <w:right w:val="none" w:sz="0" w:space="0" w:color="auto"/>
      </w:divBdr>
    </w:div>
    <w:div w:id="1806266318">
      <w:bodyDiv w:val="1"/>
      <w:marLeft w:val="0"/>
      <w:marRight w:val="0"/>
      <w:marTop w:val="0"/>
      <w:marBottom w:val="0"/>
      <w:divBdr>
        <w:top w:val="none" w:sz="0" w:space="0" w:color="auto"/>
        <w:left w:val="none" w:sz="0" w:space="0" w:color="auto"/>
        <w:bottom w:val="none" w:sz="0" w:space="0" w:color="auto"/>
        <w:right w:val="none" w:sz="0" w:space="0" w:color="auto"/>
      </w:divBdr>
    </w:div>
    <w:div w:id="1821579755">
      <w:bodyDiv w:val="1"/>
      <w:marLeft w:val="0"/>
      <w:marRight w:val="0"/>
      <w:marTop w:val="0"/>
      <w:marBottom w:val="0"/>
      <w:divBdr>
        <w:top w:val="none" w:sz="0" w:space="0" w:color="auto"/>
        <w:left w:val="none" w:sz="0" w:space="0" w:color="auto"/>
        <w:bottom w:val="none" w:sz="0" w:space="0" w:color="auto"/>
        <w:right w:val="none" w:sz="0" w:space="0" w:color="auto"/>
      </w:divBdr>
    </w:div>
    <w:div w:id="1846550013">
      <w:bodyDiv w:val="1"/>
      <w:marLeft w:val="0"/>
      <w:marRight w:val="0"/>
      <w:marTop w:val="0"/>
      <w:marBottom w:val="0"/>
      <w:divBdr>
        <w:top w:val="none" w:sz="0" w:space="0" w:color="auto"/>
        <w:left w:val="none" w:sz="0" w:space="0" w:color="auto"/>
        <w:bottom w:val="none" w:sz="0" w:space="0" w:color="auto"/>
        <w:right w:val="none" w:sz="0" w:space="0" w:color="auto"/>
      </w:divBdr>
    </w:div>
    <w:div w:id="1855848679">
      <w:bodyDiv w:val="1"/>
      <w:marLeft w:val="0"/>
      <w:marRight w:val="0"/>
      <w:marTop w:val="0"/>
      <w:marBottom w:val="0"/>
      <w:divBdr>
        <w:top w:val="none" w:sz="0" w:space="0" w:color="auto"/>
        <w:left w:val="none" w:sz="0" w:space="0" w:color="auto"/>
        <w:bottom w:val="none" w:sz="0" w:space="0" w:color="auto"/>
        <w:right w:val="none" w:sz="0" w:space="0" w:color="auto"/>
      </w:divBdr>
    </w:div>
    <w:div w:id="1857452796">
      <w:bodyDiv w:val="1"/>
      <w:marLeft w:val="0"/>
      <w:marRight w:val="0"/>
      <w:marTop w:val="0"/>
      <w:marBottom w:val="0"/>
      <w:divBdr>
        <w:top w:val="none" w:sz="0" w:space="0" w:color="auto"/>
        <w:left w:val="none" w:sz="0" w:space="0" w:color="auto"/>
        <w:bottom w:val="none" w:sz="0" w:space="0" w:color="auto"/>
        <w:right w:val="none" w:sz="0" w:space="0" w:color="auto"/>
      </w:divBdr>
    </w:div>
    <w:div w:id="1859197289">
      <w:bodyDiv w:val="1"/>
      <w:marLeft w:val="0"/>
      <w:marRight w:val="0"/>
      <w:marTop w:val="0"/>
      <w:marBottom w:val="0"/>
      <w:divBdr>
        <w:top w:val="none" w:sz="0" w:space="0" w:color="auto"/>
        <w:left w:val="none" w:sz="0" w:space="0" w:color="auto"/>
        <w:bottom w:val="none" w:sz="0" w:space="0" w:color="auto"/>
        <w:right w:val="none" w:sz="0" w:space="0" w:color="auto"/>
      </w:divBdr>
    </w:div>
    <w:div w:id="1862738097">
      <w:bodyDiv w:val="1"/>
      <w:marLeft w:val="0"/>
      <w:marRight w:val="0"/>
      <w:marTop w:val="0"/>
      <w:marBottom w:val="0"/>
      <w:divBdr>
        <w:top w:val="none" w:sz="0" w:space="0" w:color="auto"/>
        <w:left w:val="none" w:sz="0" w:space="0" w:color="auto"/>
        <w:bottom w:val="none" w:sz="0" w:space="0" w:color="auto"/>
        <w:right w:val="none" w:sz="0" w:space="0" w:color="auto"/>
      </w:divBdr>
    </w:div>
    <w:div w:id="1876120013">
      <w:bodyDiv w:val="1"/>
      <w:marLeft w:val="0"/>
      <w:marRight w:val="0"/>
      <w:marTop w:val="0"/>
      <w:marBottom w:val="0"/>
      <w:divBdr>
        <w:top w:val="none" w:sz="0" w:space="0" w:color="auto"/>
        <w:left w:val="none" w:sz="0" w:space="0" w:color="auto"/>
        <w:bottom w:val="none" w:sz="0" w:space="0" w:color="auto"/>
        <w:right w:val="none" w:sz="0" w:space="0" w:color="auto"/>
      </w:divBdr>
    </w:div>
    <w:div w:id="1890727491">
      <w:bodyDiv w:val="1"/>
      <w:marLeft w:val="0"/>
      <w:marRight w:val="0"/>
      <w:marTop w:val="0"/>
      <w:marBottom w:val="0"/>
      <w:divBdr>
        <w:top w:val="none" w:sz="0" w:space="0" w:color="auto"/>
        <w:left w:val="none" w:sz="0" w:space="0" w:color="auto"/>
        <w:bottom w:val="none" w:sz="0" w:space="0" w:color="auto"/>
        <w:right w:val="none" w:sz="0" w:space="0" w:color="auto"/>
      </w:divBdr>
    </w:div>
    <w:div w:id="1908759527">
      <w:bodyDiv w:val="1"/>
      <w:marLeft w:val="0"/>
      <w:marRight w:val="0"/>
      <w:marTop w:val="0"/>
      <w:marBottom w:val="0"/>
      <w:divBdr>
        <w:top w:val="none" w:sz="0" w:space="0" w:color="auto"/>
        <w:left w:val="none" w:sz="0" w:space="0" w:color="auto"/>
        <w:bottom w:val="none" w:sz="0" w:space="0" w:color="auto"/>
        <w:right w:val="none" w:sz="0" w:space="0" w:color="auto"/>
      </w:divBdr>
    </w:div>
    <w:div w:id="1924336679">
      <w:bodyDiv w:val="1"/>
      <w:marLeft w:val="0"/>
      <w:marRight w:val="0"/>
      <w:marTop w:val="0"/>
      <w:marBottom w:val="0"/>
      <w:divBdr>
        <w:top w:val="none" w:sz="0" w:space="0" w:color="auto"/>
        <w:left w:val="none" w:sz="0" w:space="0" w:color="auto"/>
        <w:bottom w:val="none" w:sz="0" w:space="0" w:color="auto"/>
        <w:right w:val="none" w:sz="0" w:space="0" w:color="auto"/>
      </w:divBdr>
    </w:div>
    <w:div w:id="1934196123">
      <w:bodyDiv w:val="1"/>
      <w:marLeft w:val="0"/>
      <w:marRight w:val="0"/>
      <w:marTop w:val="0"/>
      <w:marBottom w:val="0"/>
      <w:divBdr>
        <w:top w:val="none" w:sz="0" w:space="0" w:color="auto"/>
        <w:left w:val="none" w:sz="0" w:space="0" w:color="auto"/>
        <w:bottom w:val="none" w:sz="0" w:space="0" w:color="auto"/>
        <w:right w:val="none" w:sz="0" w:space="0" w:color="auto"/>
      </w:divBdr>
    </w:div>
    <w:div w:id="1952588971">
      <w:bodyDiv w:val="1"/>
      <w:marLeft w:val="0"/>
      <w:marRight w:val="0"/>
      <w:marTop w:val="0"/>
      <w:marBottom w:val="0"/>
      <w:divBdr>
        <w:top w:val="none" w:sz="0" w:space="0" w:color="auto"/>
        <w:left w:val="none" w:sz="0" w:space="0" w:color="auto"/>
        <w:bottom w:val="none" w:sz="0" w:space="0" w:color="auto"/>
        <w:right w:val="none" w:sz="0" w:space="0" w:color="auto"/>
      </w:divBdr>
    </w:div>
    <w:div w:id="1965260326">
      <w:bodyDiv w:val="1"/>
      <w:marLeft w:val="0"/>
      <w:marRight w:val="0"/>
      <w:marTop w:val="0"/>
      <w:marBottom w:val="0"/>
      <w:divBdr>
        <w:top w:val="none" w:sz="0" w:space="0" w:color="auto"/>
        <w:left w:val="none" w:sz="0" w:space="0" w:color="auto"/>
        <w:bottom w:val="none" w:sz="0" w:space="0" w:color="auto"/>
        <w:right w:val="none" w:sz="0" w:space="0" w:color="auto"/>
      </w:divBdr>
    </w:div>
    <w:div w:id="1975062528">
      <w:bodyDiv w:val="1"/>
      <w:marLeft w:val="0"/>
      <w:marRight w:val="0"/>
      <w:marTop w:val="0"/>
      <w:marBottom w:val="0"/>
      <w:divBdr>
        <w:top w:val="none" w:sz="0" w:space="0" w:color="auto"/>
        <w:left w:val="none" w:sz="0" w:space="0" w:color="auto"/>
        <w:bottom w:val="none" w:sz="0" w:space="0" w:color="auto"/>
        <w:right w:val="none" w:sz="0" w:space="0" w:color="auto"/>
      </w:divBdr>
    </w:div>
    <w:div w:id="1982880921">
      <w:bodyDiv w:val="1"/>
      <w:marLeft w:val="0"/>
      <w:marRight w:val="0"/>
      <w:marTop w:val="0"/>
      <w:marBottom w:val="0"/>
      <w:divBdr>
        <w:top w:val="none" w:sz="0" w:space="0" w:color="auto"/>
        <w:left w:val="none" w:sz="0" w:space="0" w:color="auto"/>
        <w:bottom w:val="none" w:sz="0" w:space="0" w:color="auto"/>
        <w:right w:val="none" w:sz="0" w:space="0" w:color="auto"/>
      </w:divBdr>
    </w:div>
    <w:div w:id="1991789614">
      <w:bodyDiv w:val="1"/>
      <w:marLeft w:val="0"/>
      <w:marRight w:val="0"/>
      <w:marTop w:val="0"/>
      <w:marBottom w:val="0"/>
      <w:divBdr>
        <w:top w:val="none" w:sz="0" w:space="0" w:color="auto"/>
        <w:left w:val="none" w:sz="0" w:space="0" w:color="auto"/>
        <w:bottom w:val="none" w:sz="0" w:space="0" w:color="auto"/>
        <w:right w:val="none" w:sz="0" w:space="0" w:color="auto"/>
      </w:divBdr>
    </w:div>
    <w:div w:id="1995992170">
      <w:bodyDiv w:val="1"/>
      <w:marLeft w:val="0"/>
      <w:marRight w:val="0"/>
      <w:marTop w:val="0"/>
      <w:marBottom w:val="0"/>
      <w:divBdr>
        <w:top w:val="none" w:sz="0" w:space="0" w:color="auto"/>
        <w:left w:val="none" w:sz="0" w:space="0" w:color="auto"/>
        <w:bottom w:val="none" w:sz="0" w:space="0" w:color="auto"/>
        <w:right w:val="none" w:sz="0" w:space="0" w:color="auto"/>
      </w:divBdr>
    </w:div>
    <w:div w:id="1996564313">
      <w:bodyDiv w:val="1"/>
      <w:marLeft w:val="0"/>
      <w:marRight w:val="0"/>
      <w:marTop w:val="0"/>
      <w:marBottom w:val="0"/>
      <w:divBdr>
        <w:top w:val="none" w:sz="0" w:space="0" w:color="auto"/>
        <w:left w:val="none" w:sz="0" w:space="0" w:color="auto"/>
        <w:bottom w:val="none" w:sz="0" w:space="0" w:color="auto"/>
        <w:right w:val="none" w:sz="0" w:space="0" w:color="auto"/>
      </w:divBdr>
    </w:div>
    <w:div w:id="1998529350">
      <w:bodyDiv w:val="1"/>
      <w:marLeft w:val="0"/>
      <w:marRight w:val="0"/>
      <w:marTop w:val="0"/>
      <w:marBottom w:val="0"/>
      <w:divBdr>
        <w:top w:val="none" w:sz="0" w:space="0" w:color="auto"/>
        <w:left w:val="none" w:sz="0" w:space="0" w:color="auto"/>
        <w:bottom w:val="none" w:sz="0" w:space="0" w:color="auto"/>
        <w:right w:val="none" w:sz="0" w:space="0" w:color="auto"/>
      </w:divBdr>
    </w:div>
    <w:div w:id="2019379459">
      <w:bodyDiv w:val="1"/>
      <w:marLeft w:val="0"/>
      <w:marRight w:val="0"/>
      <w:marTop w:val="0"/>
      <w:marBottom w:val="0"/>
      <w:divBdr>
        <w:top w:val="none" w:sz="0" w:space="0" w:color="auto"/>
        <w:left w:val="none" w:sz="0" w:space="0" w:color="auto"/>
        <w:bottom w:val="none" w:sz="0" w:space="0" w:color="auto"/>
        <w:right w:val="none" w:sz="0" w:space="0" w:color="auto"/>
      </w:divBdr>
    </w:div>
    <w:div w:id="2026787917">
      <w:bodyDiv w:val="1"/>
      <w:marLeft w:val="0"/>
      <w:marRight w:val="0"/>
      <w:marTop w:val="0"/>
      <w:marBottom w:val="0"/>
      <w:divBdr>
        <w:top w:val="none" w:sz="0" w:space="0" w:color="auto"/>
        <w:left w:val="none" w:sz="0" w:space="0" w:color="auto"/>
        <w:bottom w:val="none" w:sz="0" w:space="0" w:color="auto"/>
        <w:right w:val="none" w:sz="0" w:space="0" w:color="auto"/>
      </w:divBdr>
    </w:div>
    <w:div w:id="2028482956">
      <w:bodyDiv w:val="1"/>
      <w:marLeft w:val="0"/>
      <w:marRight w:val="0"/>
      <w:marTop w:val="0"/>
      <w:marBottom w:val="0"/>
      <w:divBdr>
        <w:top w:val="none" w:sz="0" w:space="0" w:color="auto"/>
        <w:left w:val="none" w:sz="0" w:space="0" w:color="auto"/>
        <w:bottom w:val="none" w:sz="0" w:space="0" w:color="auto"/>
        <w:right w:val="none" w:sz="0" w:space="0" w:color="auto"/>
      </w:divBdr>
    </w:div>
    <w:div w:id="2049603028">
      <w:bodyDiv w:val="1"/>
      <w:marLeft w:val="0"/>
      <w:marRight w:val="0"/>
      <w:marTop w:val="0"/>
      <w:marBottom w:val="0"/>
      <w:divBdr>
        <w:top w:val="none" w:sz="0" w:space="0" w:color="auto"/>
        <w:left w:val="none" w:sz="0" w:space="0" w:color="auto"/>
        <w:bottom w:val="none" w:sz="0" w:space="0" w:color="auto"/>
        <w:right w:val="none" w:sz="0" w:space="0" w:color="auto"/>
      </w:divBdr>
    </w:div>
    <w:div w:id="2053651958">
      <w:bodyDiv w:val="1"/>
      <w:marLeft w:val="0"/>
      <w:marRight w:val="0"/>
      <w:marTop w:val="0"/>
      <w:marBottom w:val="0"/>
      <w:divBdr>
        <w:top w:val="none" w:sz="0" w:space="0" w:color="auto"/>
        <w:left w:val="none" w:sz="0" w:space="0" w:color="auto"/>
        <w:bottom w:val="none" w:sz="0" w:space="0" w:color="auto"/>
        <w:right w:val="none" w:sz="0" w:space="0" w:color="auto"/>
      </w:divBdr>
    </w:div>
    <w:div w:id="2070497344">
      <w:bodyDiv w:val="1"/>
      <w:marLeft w:val="0"/>
      <w:marRight w:val="0"/>
      <w:marTop w:val="0"/>
      <w:marBottom w:val="0"/>
      <w:divBdr>
        <w:top w:val="none" w:sz="0" w:space="0" w:color="auto"/>
        <w:left w:val="none" w:sz="0" w:space="0" w:color="auto"/>
        <w:bottom w:val="none" w:sz="0" w:space="0" w:color="auto"/>
        <w:right w:val="none" w:sz="0" w:space="0" w:color="auto"/>
      </w:divBdr>
    </w:div>
    <w:div w:id="2081054772">
      <w:bodyDiv w:val="1"/>
      <w:marLeft w:val="0"/>
      <w:marRight w:val="0"/>
      <w:marTop w:val="0"/>
      <w:marBottom w:val="0"/>
      <w:divBdr>
        <w:top w:val="none" w:sz="0" w:space="0" w:color="auto"/>
        <w:left w:val="none" w:sz="0" w:space="0" w:color="auto"/>
        <w:bottom w:val="none" w:sz="0" w:space="0" w:color="auto"/>
        <w:right w:val="none" w:sz="0" w:space="0" w:color="auto"/>
      </w:divBdr>
    </w:div>
    <w:div w:id="2112360961">
      <w:bodyDiv w:val="1"/>
      <w:marLeft w:val="0"/>
      <w:marRight w:val="0"/>
      <w:marTop w:val="0"/>
      <w:marBottom w:val="0"/>
      <w:divBdr>
        <w:top w:val="none" w:sz="0" w:space="0" w:color="auto"/>
        <w:left w:val="none" w:sz="0" w:space="0" w:color="auto"/>
        <w:bottom w:val="none" w:sz="0" w:space="0" w:color="auto"/>
        <w:right w:val="none" w:sz="0" w:space="0" w:color="auto"/>
      </w:divBdr>
    </w:div>
    <w:div w:id="2131388191">
      <w:bodyDiv w:val="1"/>
      <w:marLeft w:val="0"/>
      <w:marRight w:val="0"/>
      <w:marTop w:val="0"/>
      <w:marBottom w:val="0"/>
      <w:divBdr>
        <w:top w:val="none" w:sz="0" w:space="0" w:color="auto"/>
        <w:left w:val="none" w:sz="0" w:space="0" w:color="auto"/>
        <w:bottom w:val="none" w:sz="0" w:space="0" w:color="auto"/>
        <w:right w:val="none" w:sz="0" w:space="0" w:color="auto"/>
      </w:divBdr>
    </w:div>
    <w:div w:id="2137135167">
      <w:bodyDiv w:val="1"/>
      <w:marLeft w:val="0"/>
      <w:marRight w:val="0"/>
      <w:marTop w:val="0"/>
      <w:marBottom w:val="0"/>
      <w:divBdr>
        <w:top w:val="none" w:sz="0" w:space="0" w:color="auto"/>
        <w:left w:val="none" w:sz="0" w:space="0" w:color="auto"/>
        <w:bottom w:val="none" w:sz="0" w:space="0" w:color="auto"/>
        <w:right w:val="none" w:sz="0" w:space="0" w:color="auto"/>
      </w:divBdr>
    </w:div>
    <w:div w:id="214493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244</Words>
  <Characters>1391</Characters>
  <Application>Microsoft Office Word</Application>
  <DocSecurity>0</DocSecurity>
  <Lines>11</Lines>
  <Paragraphs>3</Paragraphs>
  <ScaleCrop>false</ScaleCrop>
  <Company>Microsoft</Company>
  <LinksUpToDate>false</LinksUpToDate>
  <CharactersWithSpaces>1632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444</cp:revision>
  <dcterms:created xsi:type="dcterms:W3CDTF">2016-12-22T09:25:00Z</dcterms:created>
  <dcterms:modified xsi:type="dcterms:W3CDTF">2018-03-15T01:29:00Z</dcterms:modified>
</cp:coreProperties>
</file>