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4536F8" w:rsidRPr="004536F8" w:rsidTr="004536F8">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44"/>
                <w:szCs w:val="44"/>
              </w:rPr>
              <w:t>通惠期货</w:t>
            </w:r>
            <w:r w:rsidRPr="004536F8">
              <w:rPr>
                <w:rFonts w:ascii="楷体" w:eastAsia="楷体" w:hAnsi="楷体" w:cs="宋体" w:hint="eastAsia"/>
                <w:color w:val="000000"/>
                <w:kern w:val="0"/>
                <w:sz w:val="24"/>
                <w:szCs w:val="24"/>
              </w:rPr>
              <w:br/>
              <w:t>甲醇日报2018.3.12</w:t>
            </w:r>
          </w:p>
        </w:tc>
        <w:tc>
          <w:tcPr>
            <w:tcW w:w="1060" w:type="dxa"/>
            <w:tcBorders>
              <w:top w:val="single" w:sz="4" w:space="0" w:color="auto"/>
              <w:left w:val="nil"/>
              <w:bottom w:val="nil"/>
              <w:right w:val="single" w:sz="4" w:space="0" w:color="auto"/>
            </w:tcBorders>
            <w:shd w:val="clear" w:color="000000" w:fill="F2DDDC"/>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涨跌幅（百分比）</w:t>
            </w:r>
          </w:p>
        </w:tc>
      </w:tr>
      <w:tr w:rsidR="004536F8" w:rsidRPr="004536F8" w:rsidTr="004536F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6.3451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6.3239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0.0212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0.34%</w:t>
            </w:r>
          </w:p>
        </w:tc>
      </w:tr>
      <w:tr w:rsidR="004536F8" w:rsidRPr="004536F8" w:rsidTr="004536F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65.49</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63.61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1.88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2.96%</w:t>
            </w:r>
          </w:p>
        </w:tc>
      </w:tr>
      <w:tr w:rsidR="004536F8" w:rsidRPr="004536F8" w:rsidTr="004536F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613.4</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622.4</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-9</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-1.45%</w:t>
            </w:r>
          </w:p>
        </w:tc>
      </w:tr>
      <w:tr w:rsidR="004536F8" w:rsidRPr="004536F8" w:rsidTr="004536F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2775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2760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0.54%</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2970</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2960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0.34%</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2450</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2800</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2780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0.72%</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2400</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2000</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2691</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2642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49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1.85%</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2658</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2637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21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0.80%</w:t>
            </w:r>
          </w:p>
        </w:tc>
      </w:tr>
      <w:tr w:rsidR="004536F8" w:rsidRPr="004536F8" w:rsidTr="004536F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365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370</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-1.35%</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382</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386</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-4</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-1.04%</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 xml:space="preserve">403 </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 xml:space="preserve">403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322.5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325</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-0.77%</w:t>
            </w:r>
          </w:p>
        </w:tc>
      </w:tr>
      <w:tr w:rsidR="004536F8" w:rsidRPr="004536F8" w:rsidTr="004536F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8982</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8970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12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0.13%</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9305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9305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1405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1405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4740</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4740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3360</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3330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0.90%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5950</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5950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-33</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-5</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-28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560.00%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84</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118</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-34</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-28.81%</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 xml:space="preserve">-157 </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 xml:space="preserve">-202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 xml:space="preserve">45 </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-22.10%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25.00%</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-325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-310</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4.84%</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-775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-760</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1.97%</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-37.952</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-32.952</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15.17%</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934.5</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966</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-31.5</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-3.26%</w:t>
            </w:r>
          </w:p>
        </w:tc>
      </w:tr>
      <w:tr w:rsidR="004536F8" w:rsidRPr="004536F8" w:rsidTr="004536F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24</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27.2</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-3.2</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-11.76%</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10.4</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7.98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2.42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536F8" w:rsidRPr="004536F8" w:rsidRDefault="004536F8" w:rsidP="004536F8">
            <w:pPr>
              <w:widowControl/>
              <w:jc w:val="center"/>
              <w:rPr>
                <w:rFonts w:ascii="楷体" w:eastAsia="楷体" w:hAnsi="楷体" w:cs="宋体"/>
                <w:color w:val="9C0006"/>
                <w:kern w:val="0"/>
                <w:sz w:val="24"/>
                <w:szCs w:val="24"/>
              </w:rPr>
            </w:pPr>
            <w:r w:rsidRPr="004536F8">
              <w:rPr>
                <w:rFonts w:ascii="楷体" w:eastAsia="楷体" w:hAnsi="楷体" w:cs="宋体" w:hint="eastAsia"/>
                <w:color w:val="9C0006"/>
                <w:kern w:val="0"/>
                <w:sz w:val="24"/>
                <w:szCs w:val="24"/>
              </w:rPr>
              <w:t>30.33%</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18.8</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25.6</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-6.8</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-26.56%</w:t>
            </w:r>
          </w:p>
        </w:tc>
      </w:tr>
      <w:tr w:rsidR="004536F8" w:rsidRPr="004536F8" w:rsidTr="004536F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536F8" w:rsidRPr="004536F8" w:rsidRDefault="004536F8" w:rsidP="004536F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53.2</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60.78</w:t>
            </w:r>
          </w:p>
        </w:tc>
        <w:tc>
          <w:tcPr>
            <w:tcW w:w="108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-7.58</w:t>
            </w:r>
          </w:p>
        </w:tc>
        <w:tc>
          <w:tcPr>
            <w:tcW w:w="1360" w:type="dxa"/>
            <w:tcBorders>
              <w:top w:val="nil"/>
              <w:left w:val="nil"/>
              <w:bottom w:val="single" w:sz="4" w:space="0" w:color="auto"/>
              <w:right w:val="single" w:sz="4" w:space="0" w:color="auto"/>
            </w:tcBorders>
            <w:shd w:val="clear" w:color="000000" w:fill="C6EFCE"/>
            <w:vAlign w:val="center"/>
            <w:hideMark/>
          </w:tcPr>
          <w:p w:rsidR="004536F8" w:rsidRPr="004536F8" w:rsidRDefault="004536F8" w:rsidP="004536F8">
            <w:pPr>
              <w:widowControl/>
              <w:jc w:val="center"/>
              <w:rPr>
                <w:rFonts w:ascii="楷体" w:eastAsia="楷体" w:hAnsi="楷体" w:cs="宋体"/>
                <w:color w:val="006100"/>
                <w:kern w:val="0"/>
                <w:sz w:val="24"/>
                <w:szCs w:val="24"/>
              </w:rPr>
            </w:pPr>
            <w:r w:rsidRPr="004536F8">
              <w:rPr>
                <w:rFonts w:ascii="楷体" w:eastAsia="楷体" w:hAnsi="楷体" w:cs="宋体" w:hint="eastAsia"/>
                <w:color w:val="006100"/>
                <w:kern w:val="0"/>
                <w:sz w:val="24"/>
                <w:szCs w:val="24"/>
              </w:rPr>
              <w:t>-12.47%</w:t>
            </w:r>
          </w:p>
        </w:tc>
      </w:tr>
      <w:tr w:rsidR="004536F8" w:rsidRPr="004536F8" w:rsidTr="004536F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593</w:t>
            </w:r>
          </w:p>
        </w:tc>
        <w:tc>
          <w:tcPr>
            <w:tcW w:w="1060" w:type="dxa"/>
            <w:tcBorders>
              <w:top w:val="nil"/>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593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536F8" w:rsidRPr="004536F8" w:rsidRDefault="004536F8" w:rsidP="004536F8">
            <w:pPr>
              <w:widowControl/>
              <w:jc w:val="center"/>
              <w:rPr>
                <w:rFonts w:ascii="楷体" w:eastAsia="楷体" w:hAnsi="楷体" w:cs="宋体"/>
                <w:color w:val="9C6500"/>
                <w:kern w:val="0"/>
                <w:sz w:val="24"/>
                <w:szCs w:val="24"/>
              </w:rPr>
            </w:pPr>
            <w:r w:rsidRPr="004536F8">
              <w:rPr>
                <w:rFonts w:ascii="楷体" w:eastAsia="楷体" w:hAnsi="楷体" w:cs="宋体" w:hint="eastAsia"/>
                <w:color w:val="9C6500"/>
                <w:kern w:val="0"/>
                <w:sz w:val="24"/>
                <w:szCs w:val="24"/>
              </w:rPr>
              <w:t>0.00%</w:t>
            </w:r>
          </w:p>
        </w:tc>
      </w:tr>
      <w:tr w:rsidR="004536F8" w:rsidRPr="004536F8" w:rsidTr="004536F8">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4536F8" w:rsidRPr="004536F8" w:rsidRDefault="004536F8" w:rsidP="004536F8">
            <w:pPr>
              <w:widowControl/>
              <w:jc w:val="left"/>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1.吉林康乃尔30万吨/年甲醇制烯烃项目顺利中交。</w:t>
            </w:r>
            <w:r w:rsidRPr="004536F8">
              <w:rPr>
                <w:rFonts w:ascii="楷体" w:eastAsia="楷体" w:hAnsi="楷体" w:cs="宋体" w:hint="eastAsia"/>
                <w:color w:val="000000"/>
                <w:kern w:val="0"/>
                <w:sz w:val="24"/>
                <w:szCs w:val="24"/>
              </w:rPr>
              <w:br/>
              <w:t>2.山东联泓复产。</w:t>
            </w:r>
          </w:p>
        </w:tc>
      </w:tr>
      <w:tr w:rsidR="004536F8" w:rsidRPr="004536F8" w:rsidTr="004536F8">
        <w:trPr>
          <w:trHeight w:val="46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甲醇主力合约1805低开震荡上扬，收于2691元/吨，较前日结算价格上涨0.75；现货方面：江苏报盘2750-2760/吨，午后期货持续高位，现货持货商有意捂盘惜售，日内整体主动报盘不多，买盘气氛还可；山东南部地区零售报盘执行2420-2440元/吨，部分合同货价格略低。市场价格波动不大；内蒙北线地区部分报价2000-2050元/吨，部分成交尚可，有停售；现货市场连续下跌之后，产区出货走好，库存压力缓解，接下来关注库存压力转移到港口的冲击，短期市场稳定，部分工厂停售，内地价格有反弹动力，因此期货开始获得支撑；港口方面，整体沿海地区（江苏、浙江和华南地区）甲醇库存下降7.58万吨至53.2万吨，整体沿海地区甲醇整体可流通货源预估在18.2吨附近；目前行情可能进入下跌行情中后段，从成本以及上游装置的检修情况来看，甲醇自身下跌空间不大， 可以尝试逢低买入，关注结构对需求的作用；短期关注内地到货增加之后港口的库存变化以及天然气装置对现货市场是否有进一步的冲击，后期市场注意力或将逐步转向上游工厂的检修。</w:t>
            </w:r>
          </w:p>
        </w:tc>
      </w:tr>
      <w:tr w:rsidR="004536F8" w:rsidRPr="004536F8" w:rsidTr="004536F8">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4536F8" w:rsidRPr="004536F8" w:rsidRDefault="004536F8" w:rsidP="004536F8">
            <w:pPr>
              <w:widowControl/>
              <w:jc w:val="center"/>
              <w:rPr>
                <w:rFonts w:ascii="楷体" w:eastAsia="楷体" w:hAnsi="楷体" w:cs="宋体"/>
                <w:color w:val="000000"/>
                <w:kern w:val="0"/>
                <w:sz w:val="24"/>
                <w:szCs w:val="24"/>
              </w:rPr>
            </w:pPr>
            <w:r w:rsidRPr="004536F8">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4536F8" w:rsidRDefault="00BC5157"/>
    <w:sectPr w:rsidR="00BC5157" w:rsidRPr="004536F8"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47F" w:rsidRDefault="00F1247F" w:rsidP="00487B29">
      <w:r>
        <w:separator/>
      </w:r>
    </w:p>
  </w:endnote>
  <w:endnote w:type="continuationSeparator" w:id="1">
    <w:p w:rsidR="00F1247F" w:rsidRDefault="00F1247F"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47F" w:rsidRDefault="00F1247F" w:rsidP="00487B29">
      <w:r>
        <w:separator/>
      </w:r>
    </w:p>
  </w:footnote>
  <w:footnote w:type="continuationSeparator" w:id="1">
    <w:p w:rsidR="00F1247F" w:rsidRDefault="00F1247F"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1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81601"/>
    <w:rsid w:val="002828E5"/>
    <w:rsid w:val="0028317D"/>
    <w:rsid w:val="00285732"/>
    <w:rsid w:val="002874B3"/>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BAB"/>
    <w:rsid w:val="00415852"/>
    <w:rsid w:val="00432209"/>
    <w:rsid w:val="00434AE3"/>
    <w:rsid w:val="0043536B"/>
    <w:rsid w:val="00440B6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55143"/>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66893"/>
    <w:rsid w:val="00B726D2"/>
    <w:rsid w:val="00B7522D"/>
    <w:rsid w:val="00B80319"/>
    <w:rsid w:val="00B807BA"/>
    <w:rsid w:val="00B80D27"/>
    <w:rsid w:val="00B9456E"/>
    <w:rsid w:val="00B967D8"/>
    <w:rsid w:val="00BA7091"/>
    <w:rsid w:val="00BB0768"/>
    <w:rsid w:val="00BB09C9"/>
    <w:rsid w:val="00BB1CAE"/>
    <w:rsid w:val="00BB5724"/>
    <w:rsid w:val="00BC4F24"/>
    <w:rsid w:val="00BC5157"/>
    <w:rsid w:val="00BC6088"/>
    <w:rsid w:val="00BD3226"/>
    <w:rsid w:val="00BD436D"/>
    <w:rsid w:val="00BD44D1"/>
    <w:rsid w:val="00BD454D"/>
    <w:rsid w:val="00BE31E3"/>
    <w:rsid w:val="00BE3FF9"/>
    <w:rsid w:val="00BE45C5"/>
    <w:rsid w:val="00BE4E4B"/>
    <w:rsid w:val="00BE52FF"/>
    <w:rsid w:val="00BE7376"/>
    <w:rsid w:val="00BF057B"/>
    <w:rsid w:val="00C00536"/>
    <w:rsid w:val="00C07C8E"/>
    <w:rsid w:val="00C10CD2"/>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300"/>
    <w:rsid w:val="00D42710"/>
    <w:rsid w:val="00D500A0"/>
    <w:rsid w:val="00D50361"/>
    <w:rsid w:val="00D5362A"/>
    <w:rsid w:val="00D5544D"/>
    <w:rsid w:val="00D55C07"/>
    <w:rsid w:val="00D60500"/>
    <w:rsid w:val="00D62D87"/>
    <w:rsid w:val="00D64592"/>
    <w:rsid w:val="00D70434"/>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357D"/>
    <w:rsid w:val="00F16626"/>
    <w:rsid w:val="00F17604"/>
    <w:rsid w:val="00F17AA4"/>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1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250</Words>
  <Characters>1430</Characters>
  <Application>Microsoft Office Word</Application>
  <DocSecurity>0</DocSecurity>
  <Lines>11</Lines>
  <Paragraphs>3</Paragraphs>
  <ScaleCrop>false</ScaleCrop>
  <Company>Microsoft</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438</cp:revision>
  <dcterms:created xsi:type="dcterms:W3CDTF">2016-12-22T09:25:00Z</dcterms:created>
  <dcterms:modified xsi:type="dcterms:W3CDTF">2018-03-12T01:36:00Z</dcterms:modified>
</cp:coreProperties>
</file>