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4901BF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4901BF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C97E97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仓单累积，盘面压力增加</w:t>
                  </w:r>
                </w:p>
              </w:txbxContent>
            </v:textbox>
          </v:shape>
        </w:pict>
      </w:r>
      <w:r w:rsidRPr="004901BF">
        <w:rPr>
          <w:rFonts w:ascii="宋体" w:hAnsi="宋体" w:cs="Arial"/>
          <w:szCs w:val="21"/>
        </w:rPr>
      </w:r>
      <w:r w:rsidRPr="004901BF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373E82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15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周，郑醇</w:t>
      </w:r>
      <w:r>
        <w:rPr>
          <w:rFonts w:hint="eastAsia"/>
          <w:szCs w:val="21"/>
        </w:rPr>
        <w:t>冲高回落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>
        <w:rPr>
          <w:rFonts w:hint="eastAsia"/>
          <w:szCs w:val="21"/>
        </w:rPr>
        <w:t>916</w:t>
      </w:r>
      <w:r w:rsidR="00FA3E4C" w:rsidRPr="00E26E25">
        <w:rPr>
          <w:rFonts w:hint="eastAsia"/>
          <w:szCs w:val="21"/>
        </w:rPr>
        <w:t>，周最高</w:t>
      </w:r>
      <w:r>
        <w:rPr>
          <w:rFonts w:hint="eastAsia"/>
          <w:szCs w:val="21"/>
        </w:rPr>
        <w:t>3040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>
        <w:rPr>
          <w:rFonts w:hint="eastAsia"/>
          <w:szCs w:val="21"/>
        </w:rPr>
        <w:t>916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>
        <w:rPr>
          <w:rFonts w:hint="eastAsia"/>
          <w:szCs w:val="21"/>
        </w:rPr>
        <w:t>952</w:t>
      </w:r>
      <w:r w:rsidR="002516D0" w:rsidRPr="00E26E25">
        <w:rPr>
          <w:rFonts w:hint="eastAsia"/>
          <w:szCs w:val="21"/>
        </w:rPr>
        <w:t>，较上周</w:t>
      </w:r>
      <w:r w:rsidR="00C76F77">
        <w:rPr>
          <w:rFonts w:hint="eastAsia"/>
          <w:szCs w:val="21"/>
        </w:rPr>
        <w:t>涨</w:t>
      </w:r>
      <w:r w:rsidR="00D535E8">
        <w:rPr>
          <w:rFonts w:hint="eastAsia"/>
          <w:szCs w:val="21"/>
        </w:rPr>
        <w:t>71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>
        <w:rPr>
          <w:rFonts w:hint="eastAsia"/>
          <w:szCs w:val="21"/>
        </w:rPr>
        <w:t>414</w:t>
      </w:r>
      <w:r w:rsidR="00804C21" w:rsidRPr="00E26E25">
        <w:rPr>
          <w:rFonts w:hint="eastAsia"/>
          <w:szCs w:val="21"/>
        </w:rPr>
        <w:t>万手，</w:t>
      </w:r>
      <w:r>
        <w:rPr>
          <w:rFonts w:hint="eastAsia"/>
          <w:szCs w:val="21"/>
        </w:rPr>
        <w:t>增</w:t>
      </w:r>
      <w:r>
        <w:rPr>
          <w:rFonts w:hint="eastAsia"/>
          <w:szCs w:val="21"/>
        </w:rPr>
        <w:t>55</w:t>
      </w:r>
      <w:r w:rsidR="00FA3E4C" w:rsidRPr="00E26E25">
        <w:rPr>
          <w:rFonts w:hint="eastAsia"/>
          <w:szCs w:val="21"/>
        </w:rPr>
        <w:t>万手，持仓</w:t>
      </w:r>
      <w:r w:rsidR="00D535E8">
        <w:rPr>
          <w:rFonts w:hint="eastAsia"/>
          <w:szCs w:val="21"/>
        </w:rPr>
        <w:t>61.9</w:t>
      </w:r>
      <w:r w:rsidR="00FA3E4C" w:rsidRPr="00E26E25">
        <w:rPr>
          <w:rFonts w:hint="eastAsia"/>
          <w:szCs w:val="21"/>
        </w:rPr>
        <w:t>万手，</w:t>
      </w:r>
      <w:r w:rsidR="00C76F77">
        <w:rPr>
          <w:rFonts w:hint="eastAsia"/>
          <w:szCs w:val="21"/>
        </w:rPr>
        <w:t>增</w:t>
      </w:r>
      <w:r>
        <w:rPr>
          <w:rFonts w:hint="eastAsia"/>
          <w:szCs w:val="21"/>
        </w:rPr>
        <w:t>4.5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373E82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373E82" w:rsidRDefault="00373E82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373E82" w:rsidRDefault="00373E82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2916</w:t>
            </w:r>
          </w:p>
        </w:tc>
        <w:tc>
          <w:tcPr>
            <w:tcW w:w="3438" w:type="dxa"/>
          </w:tcPr>
          <w:p w:rsidR="00373E82" w:rsidRDefault="00373E82" w:rsidP="0084473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2853</w:t>
            </w:r>
          </w:p>
        </w:tc>
      </w:tr>
      <w:tr w:rsidR="00373E82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373E82" w:rsidRDefault="00373E82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373E82" w:rsidRDefault="00373E82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3040</w:t>
            </w:r>
          </w:p>
        </w:tc>
        <w:tc>
          <w:tcPr>
            <w:tcW w:w="3438" w:type="dxa"/>
          </w:tcPr>
          <w:p w:rsidR="00373E82" w:rsidRDefault="00373E82" w:rsidP="0084473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2948</w:t>
            </w:r>
          </w:p>
        </w:tc>
      </w:tr>
      <w:tr w:rsidR="00373E82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373E82" w:rsidRDefault="00373E82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373E82" w:rsidRDefault="00373E82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2916</w:t>
            </w:r>
          </w:p>
        </w:tc>
        <w:tc>
          <w:tcPr>
            <w:tcW w:w="3438" w:type="dxa"/>
          </w:tcPr>
          <w:p w:rsidR="00373E82" w:rsidRDefault="00373E82" w:rsidP="0084473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2851</w:t>
            </w:r>
          </w:p>
        </w:tc>
      </w:tr>
      <w:tr w:rsidR="00373E82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373E82" w:rsidRDefault="00373E82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373E82" w:rsidRDefault="00373E82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2952</w:t>
            </w:r>
          </w:p>
        </w:tc>
        <w:tc>
          <w:tcPr>
            <w:tcW w:w="3438" w:type="dxa"/>
          </w:tcPr>
          <w:p w:rsidR="00373E82" w:rsidRDefault="00373E82" w:rsidP="0084473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2924</w:t>
            </w:r>
          </w:p>
        </w:tc>
      </w:tr>
      <w:tr w:rsidR="00373E82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373E82" w:rsidRDefault="00373E82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373E82" w:rsidRDefault="00373E82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414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373E82" w:rsidRDefault="00373E82" w:rsidP="0084473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358.9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373E82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373E82" w:rsidRDefault="00373E82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373E82" w:rsidRDefault="00373E82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66.4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373E82" w:rsidRDefault="00373E82" w:rsidP="0084473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61.9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373E82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59388" cy="3252159"/>
            <wp:effectExtent l="19050" t="0" r="0" b="0"/>
            <wp:docPr id="9" name="图片 2" descr="C:\Users\Administrator\AppData\Roaming\Tencent\Users\276171027\QQ\WinTemp\RichOle\SZZQ[I@)0VI}OC9LM48IG7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SZZQ[I@)0VI}OC9LM48IG7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37" cy="32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4B0637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</w:t>
      </w:r>
      <w:r w:rsidR="00964CCA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4B0637" w:rsidRDefault="001A15B9" w:rsidP="004B0637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限气因素影响，导致多套装置停车</w:t>
      </w:r>
      <w:r w:rsidR="004B0637" w:rsidRPr="004B0637">
        <w:rPr>
          <w:szCs w:val="21"/>
        </w:rPr>
        <w:t>。</w:t>
      </w:r>
    </w:p>
    <w:p w:rsidR="001A15B9" w:rsidRPr="001A15B9" w:rsidRDefault="001A15B9" w:rsidP="001A15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78234" cy="3329797"/>
            <wp:effectExtent l="19050" t="0" r="8266" b="0"/>
            <wp:docPr id="4" name="图片 4" descr="C:\Users\Administrator\AppData\Roaming\Tencent\Users\276171027\QQ\WinTemp\RichOle\(%%9}ST9KMM$9CB[`_O1@)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(%%9}ST9KMM$9CB[`_O1@)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11" cy="333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373E82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373E82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278604" cy="3062237"/>
            <wp:effectExtent l="19050" t="0" r="7896" b="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661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373E8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在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冬季，北方天然气紧缺，导致北方供暖紧缺，动力煤价格也一再高涨，煤炭价格对甲醇</w:t>
      </w:r>
      <w:r w:rsidR="00861E75">
        <w:rPr>
          <w:rFonts w:ascii="STXihei" w:hAnsi="STXihei" w:cs="STXihei" w:hint="eastAsia"/>
          <w:color w:val="000000"/>
          <w:kern w:val="0"/>
          <w:szCs w:val="21"/>
        </w:rPr>
        <w:t>继续形成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支撑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247100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247100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38618" cy="2999392"/>
            <wp:effectExtent l="19050" t="0" r="5032" b="0"/>
            <wp:docPr id="1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06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713078" w:rsidRDefault="00E24477" w:rsidP="00E2447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</w:t>
      </w:r>
      <w:r w:rsidR="00665B31">
        <w:rPr>
          <w:szCs w:val="21"/>
        </w:rPr>
        <w:t>甲醇</w:t>
      </w:r>
      <w:r w:rsidR="0039624A">
        <w:rPr>
          <w:rFonts w:hint="eastAsia"/>
          <w:szCs w:val="21"/>
        </w:rPr>
        <w:t>现货</w:t>
      </w:r>
      <w:r w:rsidR="0039624A">
        <w:rPr>
          <w:szCs w:val="21"/>
        </w:rPr>
        <w:t>市场</w:t>
      </w:r>
      <w:r w:rsidR="00247100">
        <w:rPr>
          <w:rFonts w:hint="eastAsia"/>
          <w:szCs w:val="21"/>
        </w:rPr>
        <w:t>冲高回落，尤其是内地市场</w:t>
      </w:r>
      <w:r w:rsidR="00665B31">
        <w:rPr>
          <w:szCs w:val="21"/>
        </w:rPr>
        <w:t>。</w:t>
      </w:r>
      <w:r w:rsidR="00247100">
        <w:rPr>
          <w:rFonts w:hint="eastAsia"/>
          <w:szCs w:val="21"/>
        </w:rPr>
        <w:t>尽管期货回调，但港口甲醇有依然坚挺，纸货成交价格重心维持高位</w:t>
      </w:r>
      <w:r w:rsidR="009509B4">
        <w:rPr>
          <w:rFonts w:hint="eastAsia"/>
          <w:szCs w:val="21"/>
        </w:rPr>
        <w:t>。</w:t>
      </w:r>
      <w:r w:rsidR="00247100">
        <w:rPr>
          <w:rFonts w:hint="eastAsia"/>
          <w:szCs w:val="21"/>
        </w:rPr>
        <w:t>但内地甲醇出货好转，价格相应有所松动。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247100" w:rsidTr="00443C09">
        <w:trPr>
          <w:cnfStyle w:val="000000100000"/>
        </w:trPr>
        <w:tc>
          <w:tcPr>
            <w:cnfStyle w:val="001000000000"/>
            <w:tcW w:w="3474" w:type="dxa"/>
          </w:tcPr>
          <w:p w:rsidR="00247100" w:rsidRDefault="00247100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247100" w:rsidRDefault="00247100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3725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3550</w:t>
            </w:r>
          </w:p>
        </w:tc>
      </w:tr>
      <w:tr w:rsidR="00247100" w:rsidTr="00443C09">
        <w:trPr>
          <w:cnfStyle w:val="000000010000"/>
        </w:trPr>
        <w:tc>
          <w:tcPr>
            <w:cnfStyle w:val="001000000000"/>
            <w:tcW w:w="3474" w:type="dxa"/>
          </w:tcPr>
          <w:p w:rsidR="00247100" w:rsidRDefault="00247100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247100" w:rsidRDefault="00247100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3735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3825</w:t>
            </w:r>
          </w:p>
        </w:tc>
      </w:tr>
      <w:tr w:rsidR="00247100" w:rsidTr="00443C09">
        <w:trPr>
          <w:cnfStyle w:val="000000100000"/>
        </w:trPr>
        <w:tc>
          <w:tcPr>
            <w:cnfStyle w:val="001000000000"/>
            <w:tcW w:w="3474" w:type="dxa"/>
          </w:tcPr>
          <w:p w:rsidR="00247100" w:rsidRDefault="00247100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247100" w:rsidRDefault="00247100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3450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3900</w:t>
            </w:r>
          </w:p>
        </w:tc>
      </w:tr>
      <w:tr w:rsidR="00247100" w:rsidTr="00443C09">
        <w:trPr>
          <w:cnfStyle w:val="000000010000"/>
        </w:trPr>
        <w:tc>
          <w:tcPr>
            <w:cnfStyle w:val="001000000000"/>
            <w:tcW w:w="3474" w:type="dxa"/>
          </w:tcPr>
          <w:p w:rsidR="00247100" w:rsidRDefault="00247100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247100" w:rsidRDefault="00247100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3215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3225</w:t>
            </w:r>
          </w:p>
        </w:tc>
      </w:tr>
      <w:tr w:rsidR="00247100" w:rsidTr="00443C09">
        <w:trPr>
          <w:cnfStyle w:val="000000100000"/>
        </w:trPr>
        <w:tc>
          <w:tcPr>
            <w:cnfStyle w:val="001000000000"/>
            <w:tcW w:w="3474" w:type="dxa"/>
          </w:tcPr>
          <w:p w:rsidR="00247100" w:rsidRDefault="00247100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247100" w:rsidRDefault="00247100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2730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</w:t>
      </w:r>
      <w:r w:rsidR="000E34DB">
        <w:rPr>
          <w:rFonts w:ascii="宋体" w:hAnsi="宋体" w:cs="Arial" w:hint="eastAsia"/>
          <w:kern w:val="0"/>
          <w:szCs w:val="21"/>
        </w:rPr>
        <w:t>甲醇内强沿海弱</w:t>
      </w:r>
      <w:r w:rsidR="00E24477">
        <w:rPr>
          <w:rFonts w:ascii="宋体" w:hAnsi="宋体" w:cs="Arial" w:hint="eastAsia"/>
          <w:kern w:val="0"/>
          <w:szCs w:val="21"/>
        </w:rPr>
        <w:t>，港口内蒙价差</w:t>
      </w:r>
      <w:r w:rsidR="000E34DB">
        <w:rPr>
          <w:rFonts w:ascii="宋体" w:hAnsi="宋体" w:cs="Arial" w:hint="eastAsia"/>
          <w:kern w:val="0"/>
          <w:szCs w:val="21"/>
        </w:rPr>
        <w:t>有所回落</w:t>
      </w:r>
      <w:r w:rsidR="00E24477">
        <w:rPr>
          <w:rFonts w:ascii="宋体" w:hAnsi="宋体" w:cs="Arial" w:hint="eastAsia"/>
          <w:kern w:val="0"/>
          <w:szCs w:val="21"/>
        </w:rPr>
        <w:t>，</w:t>
      </w:r>
      <w:r w:rsidR="000E34DB">
        <w:rPr>
          <w:rFonts w:ascii="宋体" w:hAnsi="宋体" w:cs="Arial" w:hint="eastAsia"/>
          <w:kern w:val="0"/>
          <w:szCs w:val="21"/>
        </w:rPr>
        <w:t>不过仍旧在套利空间上方，</w:t>
      </w:r>
      <w:r w:rsidR="00E24477">
        <w:rPr>
          <w:rFonts w:ascii="宋体" w:hAnsi="宋体" w:cs="Arial" w:hint="eastAsia"/>
          <w:kern w:val="0"/>
          <w:szCs w:val="21"/>
        </w:rPr>
        <w:t>未来可能</w:t>
      </w:r>
      <w:r w:rsidR="000E34DB">
        <w:rPr>
          <w:rFonts w:ascii="宋体" w:hAnsi="宋体" w:cs="Arial" w:hint="eastAsia"/>
          <w:kern w:val="0"/>
          <w:szCs w:val="21"/>
        </w:rPr>
        <w:t>仍</w:t>
      </w:r>
      <w:r w:rsidR="00E24477">
        <w:rPr>
          <w:rFonts w:ascii="宋体" w:hAnsi="宋体" w:cs="Arial" w:hint="eastAsia"/>
          <w:kern w:val="0"/>
          <w:szCs w:val="21"/>
        </w:rPr>
        <w:t>有内蒙货源发往港口</w:t>
      </w:r>
      <w:r w:rsidR="00C407A9">
        <w:rPr>
          <w:rFonts w:ascii="宋体" w:hAnsi="宋体" w:cs="Arial" w:hint="eastAsia"/>
          <w:kern w:val="0"/>
          <w:szCs w:val="21"/>
        </w:rPr>
        <w:t>。</w:t>
      </w:r>
      <w:r w:rsidR="00B71AE4">
        <w:rPr>
          <w:rFonts w:ascii="宋体" w:hAnsi="宋体" w:cs="Arial" w:hint="eastAsia"/>
          <w:kern w:val="0"/>
          <w:szCs w:val="21"/>
        </w:rPr>
        <w:t>受港口现货货源减少，库存偏低影响，现货价格</w:t>
      </w:r>
      <w:r w:rsidR="000E34DB">
        <w:rPr>
          <w:rFonts w:ascii="宋体" w:hAnsi="宋体" w:cs="Arial" w:hint="eastAsia"/>
          <w:kern w:val="0"/>
          <w:szCs w:val="21"/>
        </w:rPr>
        <w:t>仍在高位徘徊</w:t>
      </w:r>
      <w:r w:rsidR="00B71AE4">
        <w:rPr>
          <w:rFonts w:ascii="宋体" w:hAnsi="宋体" w:cs="Arial" w:hint="eastAsia"/>
          <w:kern w:val="0"/>
          <w:szCs w:val="21"/>
        </w:rPr>
        <w:t>，大幅升水于近月合约以及主力合约，基差已经到历史高位。</w:t>
      </w:r>
    </w:p>
    <w:p w:rsidR="0029112E" w:rsidRDefault="001C1AF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C1AFE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459388" cy="2739128"/>
            <wp:effectExtent l="19050" t="0" r="0" b="0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1504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247100" w:rsidTr="00682AB2">
        <w:trPr>
          <w:cnfStyle w:val="00000010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247100" w:rsidRDefault="00247100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23</w:t>
            </w:r>
          </w:p>
        </w:tc>
        <w:tc>
          <w:tcPr>
            <w:tcW w:w="3474" w:type="dxa"/>
          </w:tcPr>
          <w:p w:rsidR="00247100" w:rsidRDefault="00247100" w:rsidP="0084473C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23.5</w:t>
            </w:r>
          </w:p>
        </w:tc>
      </w:tr>
      <w:tr w:rsidR="00247100" w:rsidTr="00682AB2">
        <w:trPr>
          <w:cnfStyle w:val="00000001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247100" w:rsidRDefault="00247100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7.6</w:t>
            </w:r>
          </w:p>
        </w:tc>
        <w:tc>
          <w:tcPr>
            <w:tcW w:w="3474" w:type="dxa"/>
          </w:tcPr>
          <w:p w:rsidR="00247100" w:rsidRDefault="00247100" w:rsidP="0084473C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4.1</w:t>
            </w:r>
          </w:p>
        </w:tc>
      </w:tr>
      <w:tr w:rsidR="00247100" w:rsidTr="00682AB2">
        <w:trPr>
          <w:cnfStyle w:val="00000010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247100" w:rsidRDefault="00247100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</w:t>
            </w:r>
          </w:p>
        </w:tc>
        <w:tc>
          <w:tcPr>
            <w:tcW w:w="3474" w:type="dxa"/>
          </w:tcPr>
          <w:p w:rsidR="00247100" w:rsidRDefault="00247100" w:rsidP="0084473C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16.7</w:t>
            </w:r>
          </w:p>
        </w:tc>
      </w:tr>
      <w:tr w:rsidR="00247100" w:rsidTr="00682AB2">
        <w:trPr>
          <w:cnfStyle w:val="00000001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247100" w:rsidRDefault="00247100" w:rsidP="00247100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46.6</w:t>
            </w:r>
          </w:p>
        </w:tc>
        <w:tc>
          <w:tcPr>
            <w:tcW w:w="3474" w:type="dxa"/>
          </w:tcPr>
          <w:p w:rsidR="00247100" w:rsidRDefault="00247100" w:rsidP="0084473C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44.3</w:t>
            </w:r>
          </w:p>
        </w:tc>
      </w:tr>
    </w:tbl>
    <w:p w:rsidR="00443C09" w:rsidRDefault="000E34DB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E34DB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550700"/>
            <wp:effectExtent l="19050" t="0" r="8255" b="0"/>
            <wp:docPr id="1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849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23</w:t>
      </w:r>
      <w:r w:rsidR="00665B31">
        <w:rPr>
          <w:szCs w:val="21"/>
        </w:rPr>
        <w:t>万吨（不加连云港地区库存），较上周</w:t>
      </w:r>
      <w:r w:rsidR="00247100">
        <w:rPr>
          <w:rFonts w:hint="eastAsia"/>
          <w:szCs w:val="21"/>
        </w:rPr>
        <w:t>减少</w:t>
      </w:r>
      <w:r w:rsidR="00247100">
        <w:rPr>
          <w:rFonts w:hint="eastAsia"/>
          <w:szCs w:val="21"/>
        </w:rPr>
        <w:t>0.5</w:t>
      </w:r>
      <w:r w:rsidR="00665B31">
        <w:rPr>
          <w:szCs w:val="21"/>
        </w:rPr>
        <w:t>万吨。</w:t>
      </w:r>
      <w:r w:rsidR="00E25931">
        <w:rPr>
          <w:rFonts w:hint="eastAsia"/>
          <w:szCs w:val="21"/>
        </w:rPr>
        <w:t>华南库存</w:t>
      </w:r>
      <w:r w:rsidR="00247100">
        <w:rPr>
          <w:rFonts w:hint="eastAsia"/>
          <w:szCs w:val="21"/>
        </w:rPr>
        <w:t>7.6</w:t>
      </w:r>
      <w:r w:rsidR="00E25931">
        <w:rPr>
          <w:rFonts w:hint="eastAsia"/>
          <w:szCs w:val="21"/>
        </w:rPr>
        <w:t>万吨，</w:t>
      </w:r>
      <w:r w:rsidR="00247100">
        <w:rPr>
          <w:rFonts w:hint="eastAsia"/>
          <w:szCs w:val="21"/>
        </w:rPr>
        <w:t>增</w:t>
      </w:r>
      <w:r w:rsidR="00247100">
        <w:rPr>
          <w:rFonts w:hint="eastAsia"/>
          <w:szCs w:val="21"/>
        </w:rPr>
        <w:t>3.5</w:t>
      </w:r>
      <w:r w:rsidR="000E34DB">
        <w:rPr>
          <w:rFonts w:hint="eastAsia"/>
          <w:szCs w:val="21"/>
        </w:rPr>
        <w:t>万吨</w:t>
      </w:r>
      <w:r w:rsidR="00E25931">
        <w:rPr>
          <w:rFonts w:hint="eastAsia"/>
          <w:szCs w:val="21"/>
        </w:rPr>
        <w:t>，总库存</w:t>
      </w:r>
      <w:r w:rsidR="00CE76FA">
        <w:rPr>
          <w:rFonts w:hint="eastAsia"/>
          <w:szCs w:val="21"/>
        </w:rPr>
        <w:t>4</w:t>
      </w:r>
      <w:r w:rsidR="00247100">
        <w:rPr>
          <w:rFonts w:hint="eastAsia"/>
          <w:szCs w:val="21"/>
        </w:rPr>
        <w:t>6.6</w:t>
      </w:r>
      <w:r w:rsidR="00F94798">
        <w:rPr>
          <w:rFonts w:hint="eastAsia"/>
          <w:szCs w:val="21"/>
        </w:rPr>
        <w:t>万吨，增</w:t>
      </w:r>
      <w:r w:rsidR="00CE76FA">
        <w:rPr>
          <w:rFonts w:hint="eastAsia"/>
          <w:szCs w:val="21"/>
        </w:rPr>
        <w:t>2.</w:t>
      </w:r>
      <w:r w:rsidR="00247100">
        <w:rPr>
          <w:rFonts w:hint="eastAsia"/>
          <w:szCs w:val="21"/>
        </w:rPr>
        <w:t>3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  <w:r w:rsidR="00247100">
        <w:rPr>
          <w:rFonts w:ascii="宋体" w:hAnsi="宋体" w:cs="Arial" w:hint="eastAsia"/>
          <w:kern w:val="0"/>
          <w:szCs w:val="21"/>
        </w:rPr>
        <w:t>本周北方天气好转，运输条件恢复，甲醇物流逐渐恢复，但目前华东甲醇库存依旧</w:t>
      </w:r>
      <w:r w:rsidR="00247100">
        <w:rPr>
          <w:rFonts w:ascii="宋体" w:hAnsi="宋体" w:cs="Arial" w:hint="eastAsia"/>
          <w:kern w:val="0"/>
          <w:szCs w:val="21"/>
        </w:rPr>
        <w:lastRenderedPageBreak/>
        <w:t>难以累积，库存依旧偏低</w:t>
      </w:r>
      <w:r w:rsidR="000907C0">
        <w:rPr>
          <w:rFonts w:ascii="宋体" w:hAnsi="宋体" w:cs="Arial" w:hint="eastAsia"/>
          <w:kern w:val="0"/>
          <w:szCs w:val="21"/>
        </w:rPr>
        <w:t>。</w:t>
      </w:r>
    </w:p>
    <w:p w:rsidR="00247100" w:rsidRDefault="00247100" w:rsidP="002471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Cs w:val="21"/>
        </w:rPr>
      </w:pPr>
      <w:r w:rsidRPr="00247100">
        <w:rPr>
          <w:rFonts w:ascii="宋体" w:hAnsi="宋体" w:cs="Arial"/>
          <w:kern w:val="0"/>
          <w:szCs w:val="21"/>
        </w:rPr>
        <w:drawing>
          <wp:inline distT="0" distB="0" distL="0" distR="0">
            <wp:extent cx="6537025" cy="2739128"/>
            <wp:effectExtent l="19050" t="0" r="0" b="0"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9167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97" w:rsidRDefault="00C97E97" w:rsidP="00C97E97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Arial" w:hint="eastAsia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C97E97" w:rsidRPr="00713078" w:rsidRDefault="00C97E97" w:rsidP="00C97E9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从交易所仓单来看，本周交易所仓单迅速增加。尽管目前华东甲醇现货有较大的升水，但内地甲醇还有一定的期现套利空间。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CE76FA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CE76FA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036498" cy="2085632"/>
            <wp:effectExtent l="19050" t="0" r="0" b="0"/>
            <wp:docPr id="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5629" cy="209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6FA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224482" cy="2087593"/>
            <wp:effectExtent l="19050" t="0" r="0" b="0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7777" cy="208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247100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外盘甲醇本周变化不大，东南亚甲醇有所上涨，中国下跌，美湾、欧洲甲醇也有小幅上涨</w:t>
      </w:r>
      <w:r w:rsidR="000907C0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247100" w:rsidTr="0029112E">
        <w:trPr>
          <w:cnfStyle w:val="00000010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247100" w:rsidRDefault="00247100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413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415</w:t>
            </w:r>
          </w:p>
        </w:tc>
      </w:tr>
      <w:tr w:rsidR="00247100" w:rsidTr="0029112E">
        <w:trPr>
          <w:cnfStyle w:val="00000001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247100" w:rsidRDefault="00247100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415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409</w:t>
            </w:r>
          </w:p>
        </w:tc>
      </w:tr>
      <w:tr w:rsidR="00247100" w:rsidTr="0029112E">
        <w:trPr>
          <w:cnfStyle w:val="00000010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247100" w:rsidRDefault="00247100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431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428</w:t>
            </w:r>
          </w:p>
        </w:tc>
      </w:tr>
      <w:tr w:rsidR="00247100" w:rsidTr="0029112E">
        <w:trPr>
          <w:cnfStyle w:val="000000010000"/>
        </w:trPr>
        <w:tc>
          <w:tcPr>
            <w:cnfStyle w:val="001000000000"/>
            <w:tcW w:w="3474" w:type="dxa"/>
          </w:tcPr>
          <w:p w:rsidR="00247100" w:rsidRDefault="00247100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FOB鹿特丹（欧元/吨）</w:t>
            </w:r>
          </w:p>
        </w:tc>
        <w:tc>
          <w:tcPr>
            <w:tcW w:w="3474" w:type="dxa"/>
          </w:tcPr>
          <w:p w:rsidR="00247100" w:rsidRDefault="00247100" w:rsidP="0003728F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357.5</w:t>
            </w:r>
          </w:p>
        </w:tc>
        <w:tc>
          <w:tcPr>
            <w:tcW w:w="3474" w:type="dxa"/>
          </w:tcPr>
          <w:p w:rsidR="00247100" w:rsidRDefault="00247100" w:rsidP="0084473C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353.5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B6671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6671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73495" cy="3001993"/>
            <wp:effectExtent l="19050" t="0" r="8255" b="0"/>
            <wp:docPr id="1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2193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BD7D0F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D7D0F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373495" cy="3086306"/>
            <wp:effectExtent l="19050" t="0" r="8255" b="0"/>
            <wp:docPr id="2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7306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996597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996597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491988" cy="2122098"/>
            <wp:effectExtent l="19050" t="0" r="4062" b="0"/>
            <wp:docPr id="30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96501" cy="212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0E54C8" w:rsidRDefault="00996597" w:rsidP="000E54C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从目前下游的表现来看，</w:t>
      </w:r>
      <w:r>
        <w:rPr>
          <w:rFonts w:hint="eastAsia"/>
          <w:noProof/>
        </w:rPr>
        <w:t>由于西南以及西北的</w:t>
      </w:r>
      <w:r w:rsidR="00B93D1D">
        <w:rPr>
          <w:rFonts w:hint="eastAsia"/>
          <w:noProof/>
        </w:rPr>
        <w:t>工业用天然气的涨价，当地的天然气制甲醇工厂被迫停工导致供应减少</w:t>
      </w:r>
      <w:r>
        <w:rPr>
          <w:rFonts w:hint="eastAsia"/>
          <w:noProof/>
        </w:rPr>
        <w:t>。但由于目前甲醇现货的快速拉升，内地甲醇价格也被拉到一个相对高位，甲醇工厂的利润非常丰厚；相对应的，下游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装置由于原料甲醇价格的大幅上涨，而</w:t>
      </w:r>
      <w:r>
        <w:rPr>
          <w:rFonts w:hint="eastAsia"/>
          <w:noProof/>
        </w:rPr>
        <w:t>PP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PE</w:t>
      </w:r>
      <w:r>
        <w:rPr>
          <w:rFonts w:hint="eastAsia"/>
          <w:noProof/>
        </w:rPr>
        <w:t>的涨幅则相对较小，</w:t>
      </w:r>
      <w:r>
        <w:rPr>
          <w:rFonts w:hint="eastAsia"/>
          <w:noProof/>
        </w:rPr>
        <w:t>MTO</w:t>
      </w:r>
      <w:r>
        <w:rPr>
          <w:rFonts w:hint="eastAsia"/>
          <w:noProof/>
        </w:rPr>
        <w:t>工厂的利润已经被迅速蚕食，目前已经是处于大幅亏损的境地，所以目前</w:t>
      </w:r>
      <w:r w:rsidR="00C97E97">
        <w:rPr>
          <w:rFonts w:hint="eastAsia"/>
          <w:noProof/>
        </w:rPr>
        <w:t>甲醇产业链的利润是集中在甲醇一个环节，这是一种非常不平衡的状态</w:t>
      </w:r>
      <w:r w:rsidR="00B6671D">
        <w:rPr>
          <w:rFonts w:ascii="宋体" w:cs="宋体" w:hint="eastAsia"/>
          <w:kern w:val="0"/>
          <w:szCs w:val="21"/>
        </w:rPr>
        <w:t>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996597" w:rsidRDefault="005131B8" w:rsidP="00996597">
      <w:pPr>
        <w:widowControl/>
        <w:spacing w:line="360" w:lineRule="auto"/>
        <w:ind w:firstLineChars="200" w:firstLine="420"/>
        <w:jc w:val="left"/>
        <w:rPr>
          <w:noProof/>
        </w:rPr>
      </w:pPr>
      <w:r>
        <w:rPr>
          <w:rFonts w:ascii="宋体" w:hAnsi="宋体" w:cs="Arial" w:hint="eastAsia"/>
          <w:kern w:val="0"/>
          <w:szCs w:val="21"/>
        </w:rPr>
        <w:t>本周甲醇</w:t>
      </w:r>
      <w:r w:rsidR="00C97E97">
        <w:rPr>
          <w:rFonts w:ascii="宋体" w:hAnsi="宋体" w:cs="Arial" w:hint="eastAsia"/>
          <w:kern w:val="0"/>
          <w:szCs w:val="21"/>
        </w:rPr>
        <w:t>冲高回落</w:t>
      </w:r>
      <w:r>
        <w:rPr>
          <w:rFonts w:ascii="宋体" w:hAnsi="宋体" w:cs="Arial" w:hint="eastAsia"/>
          <w:kern w:val="0"/>
          <w:szCs w:val="21"/>
        </w:rPr>
        <w:t>，天然气限气</w:t>
      </w:r>
      <w:r w:rsidR="00C97E97">
        <w:rPr>
          <w:rFonts w:ascii="宋体" w:hAnsi="宋体" w:cs="Arial" w:hint="eastAsia"/>
          <w:kern w:val="0"/>
          <w:szCs w:val="21"/>
        </w:rPr>
        <w:t>、华北和内地天气因素导致物流不畅</w:t>
      </w:r>
      <w:r>
        <w:rPr>
          <w:rFonts w:ascii="宋体" w:hAnsi="宋体" w:cs="Arial" w:hint="eastAsia"/>
          <w:kern w:val="0"/>
          <w:szCs w:val="21"/>
        </w:rPr>
        <w:t>仍旧是</w:t>
      </w:r>
      <w:r w:rsidR="00C97E97">
        <w:rPr>
          <w:rFonts w:ascii="宋体" w:hAnsi="宋体" w:cs="Arial" w:hint="eastAsia"/>
          <w:kern w:val="0"/>
          <w:szCs w:val="21"/>
        </w:rPr>
        <w:t>推动甲醇上涨的主因</w:t>
      </w:r>
      <w:r w:rsidR="00996597">
        <w:rPr>
          <w:rFonts w:hint="eastAsia"/>
          <w:noProof/>
        </w:rPr>
        <w:t>。</w:t>
      </w:r>
      <w:r>
        <w:rPr>
          <w:rFonts w:hint="eastAsia"/>
          <w:noProof/>
        </w:rPr>
        <w:t>但从基本面来看，尽管港口地区库存仍旧偏低，但由于进口利润拉大，内陆港口甲醇价差拉开，套利空间的打开会使</w:t>
      </w:r>
      <w:r>
        <w:rPr>
          <w:rFonts w:hint="eastAsia"/>
          <w:noProof/>
        </w:rPr>
        <w:lastRenderedPageBreak/>
        <w:t>得后续甲醇供应逐步增加。</w:t>
      </w:r>
      <w:r w:rsidR="00C97E97">
        <w:rPr>
          <w:rFonts w:hint="eastAsia"/>
          <w:noProof/>
        </w:rPr>
        <w:t>从价格来看，内地甲醇与盘面甲醇的价差已经出现套利空间，仓单逐渐出现会对盘面形成一定压力。</w:t>
      </w:r>
    </w:p>
    <w:p w:rsidR="00C90824" w:rsidRPr="00E25A96" w:rsidRDefault="00B93D1D" w:rsidP="00E25A96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noProof/>
        </w:rPr>
        <w:t>对于</w:t>
      </w:r>
      <w:r>
        <w:rPr>
          <w:rFonts w:hint="eastAsia"/>
          <w:noProof/>
        </w:rPr>
        <w:t>05</w:t>
      </w:r>
      <w:r>
        <w:rPr>
          <w:rFonts w:hint="eastAsia"/>
          <w:noProof/>
        </w:rPr>
        <w:t>合约，因为有春季甲醇装置检修的预期，</w:t>
      </w:r>
      <w:r w:rsidR="00E25A96">
        <w:rPr>
          <w:rFonts w:hint="eastAsia"/>
          <w:noProof/>
        </w:rPr>
        <w:t>加上预期进口量会有提升，远月对近月出现贴水，</w:t>
      </w:r>
      <w:r w:rsidR="00C97E97">
        <w:rPr>
          <w:rFonts w:hint="eastAsia"/>
          <w:noProof/>
        </w:rPr>
        <w:t>而且前期对头资金的撤出，预计前期甲醇的强势告一段落。可以逢高抛</w:t>
      </w:r>
      <w:r w:rsidR="00C97E97">
        <w:rPr>
          <w:rFonts w:hint="eastAsia"/>
          <w:noProof/>
        </w:rPr>
        <w:t>MA05</w:t>
      </w:r>
      <w:r w:rsidR="00C97E97">
        <w:rPr>
          <w:rFonts w:hint="eastAsia"/>
          <w:noProof/>
        </w:rPr>
        <w:t>合约。</w:t>
      </w: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2F" w:rsidRDefault="003E182F">
      <w:r>
        <w:separator/>
      </w:r>
    </w:p>
  </w:endnote>
  <w:endnote w:type="continuationSeparator" w:id="1">
    <w:p w:rsidR="003E182F" w:rsidRDefault="003E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4901BF">
    <w:pPr>
      <w:pStyle w:val="ab"/>
      <w:jc w:val="center"/>
    </w:pPr>
    <w:fldSimple w:instr=" PAGE   \* MERGEFORMAT ">
      <w:r w:rsidR="00C97E97" w:rsidRPr="00C97E97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4901BF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2F" w:rsidRDefault="003E182F">
      <w:r>
        <w:separator/>
      </w:r>
    </w:p>
  </w:footnote>
  <w:footnote w:type="continuationSeparator" w:id="1">
    <w:p w:rsidR="003E182F" w:rsidRDefault="003E1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4901BF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4901BF" w:rsidP="00C32A93">
    <w:pPr>
      <w:rPr>
        <w:rFonts w:ascii="华文新魏" w:eastAsia="华文新魏"/>
        <w:i/>
        <w:color w:val="17365D"/>
        <w:sz w:val="44"/>
      </w:rPr>
    </w:pPr>
    <w:r w:rsidRPr="004901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4901BF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01BF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4632</TotalTime>
  <Pages>8</Pages>
  <Words>290</Words>
  <Characters>1655</Characters>
  <Application>Microsoft Office Word</Application>
  <DocSecurity>0</DocSecurity>
  <Lines>13</Lines>
  <Paragraphs>3</Paragraphs>
  <ScaleCrop>false</ScaleCrop>
  <Company>cicc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100</cp:revision>
  <cp:lastPrinted>2014-12-12T08:51:00Z</cp:lastPrinted>
  <dcterms:created xsi:type="dcterms:W3CDTF">2017-02-09T08:52:00Z</dcterms:created>
  <dcterms:modified xsi:type="dcterms:W3CDTF">2018-01-15T09:03:00Z</dcterms:modified>
</cp:coreProperties>
</file>