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655037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655037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107.7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C90824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炒作过后，甲醇恐高</w:t>
                  </w:r>
                </w:p>
              </w:txbxContent>
            </v:textbox>
          </v:shape>
        </w:pict>
      </w:r>
      <w:r w:rsidRPr="00655037">
        <w:rPr>
          <w:rFonts w:ascii="宋体" w:hAnsi="宋体" w:cs="Arial"/>
          <w:szCs w:val="21"/>
        </w:rPr>
      </w:r>
      <w:r w:rsidRPr="00655037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2A473F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4511F9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14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E26E25">
        <w:rPr>
          <w:rFonts w:hint="eastAsia"/>
          <w:szCs w:val="21"/>
        </w:rPr>
        <w:t>本周甲醇</w:t>
      </w:r>
      <w:r w:rsidR="004511F9">
        <w:rPr>
          <w:rFonts w:hint="eastAsia"/>
          <w:szCs w:val="21"/>
        </w:rPr>
        <w:t>冲高回落，移仓远月</w:t>
      </w:r>
      <w:r w:rsidR="008E0289" w:rsidRPr="00E26E25">
        <w:rPr>
          <w:rFonts w:hint="eastAsia"/>
          <w:szCs w:val="21"/>
        </w:rPr>
        <w:t>。</w:t>
      </w:r>
      <w:r w:rsidR="004511F9">
        <w:rPr>
          <w:rFonts w:hint="eastAsia"/>
          <w:szCs w:val="21"/>
        </w:rPr>
        <w:t>1801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4511F9">
        <w:rPr>
          <w:rFonts w:hint="eastAsia"/>
          <w:szCs w:val="21"/>
        </w:rPr>
        <w:t>2602</w:t>
      </w:r>
      <w:r w:rsidR="00FA3E4C" w:rsidRPr="00E26E25">
        <w:rPr>
          <w:rFonts w:hint="eastAsia"/>
          <w:szCs w:val="21"/>
        </w:rPr>
        <w:t>，周最高</w:t>
      </w:r>
      <w:r w:rsidR="00804C21" w:rsidRPr="00E26E25">
        <w:rPr>
          <w:rFonts w:hint="eastAsia"/>
          <w:szCs w:val="21"/>
        </w:rPr>
        <w:t>2</w:t>
      </w:r>
      <w:r w:rsidR="004511F9">
        <w:rPr>
          <w:rFonts w:hint="eastAsia"/>
          <w:szCs w:val="21"/>
        </w:rPr>
        <w:t>701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4511F9">
        <w:rPr>
          <w:rFonts w:hint="eastAsia"/>
          <w:szCs w:val="21"/>
        </w:rPr>
        <w:t>550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4511F9">
        <w:rPr>
          <w:rFonts w:hint="eastAsia"/>
          <w:szCs w:val="21"/>
        </w:rPr>
        <w:t>629</w:t>
      </w:r>
      <w:r w:rsidR="002516D0" w:rsidRPr="00E26E25">
        <w:rPr>
          <w:rFonts w:hint="eastAsia"/>
          <w:szCs w:val="21"/>
        </w:rPr>
        <w:t>，较上周</w:t>
      </w:r>
      <w:r w:rsidR="00610DE7">
        <w:rPr>
          <w:rFonts w:hint="eastAsia"/>
          <w:szCs w:val="21"/>
        </w:rPr>
        <w:t>涨</w:t>
      </w:r>
      <w:r w:rsidR="004511F9">
        <w:rPr>
          <w:rFonts w:hint="eastAsia"/>
          <w:szCs w:val="21"/>
        </w:rPr>
        <w:t>33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4511F9">
        <w:rPr>
          <w:rFonts w:hint="eastAsia"/>
          <w:szCs w:val="21"/>
        </w:rPr>
        <w:t>398.3</w:t>
      </w:r>
      <w:r w:rsidR="00804C21" w:rsidRPr="00E26E25">
        <w:rPr>
          <w:rFonts w:hint="eastAsia"/>
          <w:szCs w:val="21"/>
        </w:rPr>
        <w:t>万手，</w:t>
      </w:r>
      <w:r w:rsidR="004511F9">
        <w:rPr>
          <w:rFonts w:hint="eastAsia"/>
          <w:szCs w:val="21"/>
        </w:rPr>
        <w:t>增</w:t>
      </w:r>
      <w:r w:rsidR="00610DE7">
        <w:rPr>
          <w:rFonts w:hint="eastAsia"/>
          <w:szCs w:val="21"/>
        </w:rPr>
        <w:t>178.2</w:t>
      </w:r>
      <w:r w:rsidR="00FA3E4C" w:rsidRPr="00E26E25">
        <w:rPr>
          <w:rFonts w:hint="eastAsia"/>
          <w:szCs w:val="21"/>
        </w:rPr>
        <w:t>万手，持仓</w:t>
      </w:r>
      <w:r w:rsidR="003D425B">
        <w:rPr>
          <w:rFonts w:hint="eastAsia"/>
          <w:szCs w:val="21"/>
        </w:rPr>
        <w:t>53.4</w:t>
      </w:r>
      <w:r w:rsidR="00FA3E4C" w:rsidRPr="00E26E25">
        <w:rPr>
          <w:rFonts w:hint="eastAsia"/>
          <w:szCs w:val="21"/>
        </w:rPr>
        <w:t>万手，</w:t>
      </w:r>
      <w:r w:rsidR="003D425B">
        <w:rPr>
          <w:rFonts w:hint="eastAsia"/>
          <w:szCs w:val="21"/>
        </w:rPr>
        <w:t>增</w:t>
      </w:r>
      <w:r w:rsidR="003D425B">
        <w:rPr>
          <w:rFonts w:hint="eastAsia"/>
          <w:szCs w:val="21"/>
        </w:rPr>
        <w:t>10.8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511F9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2602</w:t>
            </w:r>
          </w:p>
        </w:tc>
        <w:tc>
          <w:tcPr>
            <w:tcW w:w="3438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2471</w:t>
            </w:r>
          </w:p>
        </w:tc>
      </w:tr>
      <w:tr w:rsidR="004511F9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2701</w:t>
            </w:r>
          </w:p>
        </w:tc>
        <w:tc>
          <w:tcPr>
            <w:tcW w:w="3438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2612</w:t>
            </w:r>
          </w:p>
        </w:tc>
      </w:tr>
      <w:tr w:rsidR="004511F9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2550</w:t>
            </w:r>
          </w:p>
        </w:tc>
        <w:tc>
          <w:tcPr>
            <w:tcW w:w="3438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2466</w:t>
            </w:r>
          </w:p>
        </w:tc>
      </w:tr>
      <w:tr w:rsidR="004511F9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2629</w:t>
            </w:r>
          </w:p>
        </w:tc>
        <w:tc>
          <w:tcPr>
            <w:tcW w:w="3438" w:type="dxa"/>
          </w:tcPr>
          <w:p w:rsidR="004511F9" w:rsidRDefault="004511F9" w:rsidP="004511F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2593</w:t>
            </w:r>
          </w:p>
        </w:tc>
      </w:tr>
      <w:tr w:rsidR="004511F9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 w:hint="eastAsia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398.3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 w:hint="eastAsia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182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511F9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511F9" w:rsidRDefault="004511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53.4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511F9" w:rsidRDefault="004511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42.6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217FA2" w:rsidRDefault="00964CCA" w:rsidP="00217FA2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217FA2" w:rsidRDefault="003D425B" w:rsidP="00217F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30143" cy="3278037"/>
            <wp:effectExtent l="19050" t="0" r="8757" b="0"/>
            <wp:docPr id="1" name="图片 2" descr="C:\Users\Administrator\AppData\Roaming\Tencent\Users\276171027\QQ\WinTemp\RichOle\HGPU)WX0IJM_XM7MXGFC$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HGPU)WX0IJM_XM7MXGFC$[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75" cy="328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3D425B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92173" cy="2611216"/>
            <wp:effectExtent l="19050" t="0" r="8627" b="0"/>
            <wp:docPr id="4" name="图片 4" descr="C:\Users\Administrator\AppData\Roaming\Tencent\Users\276171027\QQ\WinTemp\RichOle\[YRXL6XGLGL(RM5GW{[9[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[YRXL6XGLGL(RM5GW{[9[3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40" cy="261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26607D" w:rsidRDefault="003D425B" w:rsidP="0026607D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本周国际油价整体呈现窄幅震荡走势，美原油震荡区间大概</w:t>
      </w:r>
      <w:r>
        <w:rPr>
          <w:szCs w:val="21"/>
        </w:rPr>
        <w:t>49-49.6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桶之间。振幅缩小，美原油和布伦特均值水平较上周涨跌互现。阿联酋会议并未传出特别重大利好，讨论伊拉克和阿联酋减产执行率较低的问题也并未实质解决，此外，对于利比亚产量上限问题也是只字未提。虽然会议结果较差，但因市场并未抱过高希望，油价下行趋势较缓。本周</w:t>
      </w:r>
      <w:r>
        <w:rPr>
          <w:szCs w:val="21"/>
        </w:rPr>
        <w:t>EIA</w:t>
      </w:r>
      <w:r>
        <w:rPr>
          <w:szCs w:val="21"/>
        </w:rPr>
        <w:t>原油库存继续下降，且降幅较大，原油产量也出现回调，但汽油库存却出现大增，需求端依旧较疲软，这限制了油价的涨幅。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26607D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26607D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37055" cy="2766796"/>
            <wp:effectExtent l="19050" t="0" r="1845" b="0"/>
            <wp:docPr id="1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534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A3511C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lastRenderedPageBreak/>
        <w:t>近期动力煤行情高位震荡，原料端对甲醇的支撑力度偏强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A3511C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3511C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47244" cy="2765667"/>
            <wp:effectExtent l="19050" t="0" r="0" b="0"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814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213F4C" w:rsidRDefault="003D425B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沿海甲醇市场快速飙涨。周内进口船货到港极为有限，港口可售货源紧俏以及国外重要装置仍运行不稳定，故少数有货一族控制出货节奏，捂盘推涨，加之部分补空交货需求支撑，进一步刺激有货一族抬高报盘，价格快速涨至</w:t>
      </w:r>
      <w:r>
        <w:rPr>
          <w:rFonts w:ascii="Calibri" w:hAnsi="Calibri" w:cs="Calibri"/>
          <w:szCs w:val="21"/>
        </w:rPr>
        <w:t>2510-2520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吨。但周后期买方明显高而生畏，场内多零星现货中小单放量。整体商家心态偏于谨慎和疑虑。纸货方面，受到期现货对套以及大户积极补入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月底货源需求支撑，周内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月下旬以及</w:t>
      </w:r>
      <w:r>
        <w:rPr>
          <w:rFonts w:ascii="Calibri" w:hAnsi="Calibri" w:cs="Calibri"/>
          <w:szCs w:val="21"/>
        </w:rPr>
        <w:t>9</w:t>
      </w:r>
      <w:r>
        <w:rPr>
          <w:szCs w:val="21"/>
        </w:rPr>
        <w:t>月下旬交投十分活跃，成交大幅放量。截至周四，江苏本周均价在</w:t>
      </w:r>
      <w:r>
        <w:rPr>
          <w:rFonts w:ascii="Calibri" w:hAnsi="Calibri" w:cs="Calibri"/>
          <w:szCs w:val="21"/>
        </w:rPr>
        <w:t>2487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3.80%</w:t>
      </w:r>
      <w:r>
        <w:rPr>
          <w:szCs w:val="21"/>
        </w:rPr>
        <w:t>；华南均价在</w:t>
      </w:r>
      <w:r>
        <w:rPr>
          <w:rFonts w:ascii="Calibri" w:hAnsi="Calibri" w:cs="Calibri"/>
          <w:szCs w:val="21"/>
        </w:rPr>
        <w:t>2479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2.69%</w:t>
      </w:r>
      <w:r>
        <w:rPr>
          <w:szCs w:val="21"/>
        </w:rPr>
        <w:t>。</w:t>
      </w:r>
    </w:p>
    <w:p w:rsidR="009E1B42" w:rsidRPr="00713078" w:rsidRDefault="003D425B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内地甲醇市场全面上涨。周初虽然主产区价格大幅上涨，但因河北当地下游积极备货，加之部分贸易商因库存偏低导致购买力继续回升，带动主产区价格继续上扬。关中地区虽价格上涨，但受华东地区贸易商、下游持续性补货影响，本周排库顺利。而内地货源集中回流也使得近期运费有所上涨，导致终端市场交投价格继续上扬。山东市场均价为</w:t>
      </w:r>
      <w:r>
        <w:rPr>
          <w:rFonts w:ascii="Calibri" w:hAnsi="Calibri" w:cs="Calibri"/>
          <w:szCs w:val="21"/>
        </w:rPr>
        <w:t>2251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2.79%</w:t>
      </w:r>
      <w:r>
        <w:rPr>
          <w:szCs w:val="21"/>
        </w:rPr>
        <w:t>，内蒙市场均价为</w:t>
      </w:r>
      <w:r>
        <w:rPr>
          <w:rFonts w:ascii="Calibri" w:hAnsi="Calibri" w:cs="Calibri"/>
          <w:szCs w:val="21"/>
        </w:rPr>
        <w:t>1998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1.78%</w:t>
      </w:r>
      <w:r w:rsidR="00A3511C"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3D425B" w:rsidTr="00443C09">
        <w:trPr>
          <w:cnfStyle w:val="000000100000"/>
        </w:trPr>
        <w:tc>
          <w:tcPr>
            <w:cnfStyle w:val="001000000000"/>
            <w:tcW w:w="3474" w:type="dxa"/>
          </w:tcPr>
          <w:p w:rsidR="003D425B" w:rsidRDefault="003D425B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3D425B" w:rsidRDefault="00912D1A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2500</w:t>
            </w:r>
          </w:p>
        </w:tc>
        <w:tc>
          <w:tcPr>
            <w:tcW w:w="3474" w:type="dxa"/>
          </w:tcPr>
          <w:p w:rsidR="003D425B" w:rsidRDefault="003D425B" w:rsidP="00C7606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2460</w:t>
            </w:r>
          </w:p>
        </w:tc>
      </w:tr>
      <w:tr w:rsidR="003D425B" w:rsidTr="00443C09">
        <w:trPr>
          <w:cnfStyle w:val="000000010000"/>
        </w:trPr>
        <w:tc>
          <w:tcPr>
            <w:cnfStyle w:val="001000000000"/>
            <w:tcW w:w="3474" w:type="dxa"/>
          </w:tcPr>
          <w:p w:rsidR="003D425B" w:rsidRDefault="003D425B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3D425B" w:rsidRDefault="00912D1A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2525</w:t>
            </w:r>
          </w:p>
        </w:tc>
        <w:tc>
          <w:tcPr>
            <w:tcW w:w="3474" w:type="dxa"/>
          </w:tcPr>
          <w:p w:rsidR="003D425B" w:rsidRDefault="003D425B" w:rsidP="00C7606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2525</w:t>
            </w:r>
          </w:p>
        </w:tc>
      </w:tr>
      <w:tr w:rsidR="003D425B" w:rsidTr="00443C09">
        <w:trPr>
          <w:cnfStyle w:val="000000100000"/>
        </w:trPr>
        <w:tc>
          <w:tcPr>
            <w:cnfStyle w:val="001000000000"/>
            <w:tcW w:w="3474" w:type="dxa"/>
          </w:tcPr>
          <w:p w:rsidR="003D425B" w:rsidRDefault="003D425B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3D425B" w:rsidRDefault="00912D1A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2495</w:t>
            </w:r>
          </w:p>
        </w:tc>
        <w:tc>
          <w:tcPr>
            <w:tcW w:w="3474" w:type="dxa"/>
          </w:tcPr>
          <w:p w:rsidR="003D425B" w:rsidRDefault="003D425B" w:rsidP="00C7606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2440</w:t>
            </w:r>
          </w:p>
        </w:tc>
      </w:tr>
      <w:tr w:rsidR="003D425B" w:rsidTr="00443C09">
        <w:trPr>
          <w:cnfStyle w:val="000000010000"/>
        </w:trPr>
        <w:tc>
          <w:tcPr>
            <w:cnfStyle w:val="001000000000"/>
            <w:tcW w:w="3474" w:type="dxa"/>
          </w:tcPr>
          <w:p w:rsidR="003D425B" w:rsidRDefault="003D425B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3D425B" w:rsidRDefault="00912D1A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2270</w:t>
            </w:r>
          </w:p>
        </w:tc>
        <w:tc>
          <w:tcPr>
            <w:tcW w:w="3474" w:type="dxa"/>
          </w:tcPr>
          <w:p w:rsidR="003D425B" w:rsidRDefault="003D425B" w:rsidP="00C7606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2205</w:t>
            </w:r>
          </w:p>
        </w:tc>
      </w:tr>
      <w:tr w:rsidR="003D425B" w:rsidTr="00443C09">
        <w:trPr>
          <w:cnfStyle w:val="000000100000"/>
        </w:trPr>
        <w:tc>
          <w:tcPr>
            <w:cnfStyle w:val="001000000000"/>
            <w:tcW w:w="3474" w:type="dxa"/>
          </w:tcPr>
          <w:p w:rsidR="003D425B" w:rsidRDefault="003D425B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内蒙古</w:t>
            </w:r>
          </w:p>
        </w:tc>
        <w:tc>
          <w:tcPr>
            <w:tcW w:w="3474" w:type="dxa"/>
          </w:tcPr>
          <w:p w:rsidR="003D425B" w:rsidRDefault="00912D1A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2050</w:t>
            </w:r>
          </w:p>
        </w:tc>
        <w:tc>
          <w:tcPr>
            <w:tcW w:w="3474" w:type="dxa"/>
          </w:tcPr>
          <w:p w:rsidR="003D425B" w:rsidRDefault="003D425B" w:rsidP="00C7606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1970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567BBE">
        <w:rPr>
          <w:rFonts w:ascii="宋体" w:hAnsi="宋体" w:cs="Arial" w:hint="eastAsia"/>
          <w:kern w:val="0"/>
          <w:szCs w:val="21"/>
        </w:rPr>
        <w:t>江苏山东价差已经到了</w:t>
      </w:r>
      <w:r w:rsidR="00213F4C">
        <w:rPr>
          <w:rFonts w:ascii="宋体" w:hAnsi="宋体" w:cs="Arial" w:hint="eastAsia"/>
          <w:kern w:val="0"/>
          <w:szCs w:val="21"/>
        </w:rPr>
        <w:t>2</w:t>
      </w:r>
      <w:r w:rsidR="00567BBE">
        <w:rPr>
          <w:rFonts w:ascii="宋体" w:hAnsi="宋体" w:cs="Arial" w:hint="eastAsia"/>
          <w:kern w:val="0"/>
          <w:szCs w:val="21"/>
        </w:rPr>
        <w:t>00元以上</w:t>
      </w:r>
      <w:r w:rsidR="000C2E69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江苏内蒙价差也逐渐拉开，套利窗口打开，后期内地货源对港口可能产生冲击</w:t>
      </w:r>
      <w:r w:rsidR="00955AB4">
        <w:rPr>
          <w:rFonts w:ascii="宋体" w:hAnsi="宋体" w:cs="Arial" w:hint="eastAsia"/>
          <w:kern w:val="0"/>
          <w:szCs w:val="21"/>
        </w:rPr>
        <w:t>。从基差情况来看，</w:t>
      </w:r>
      <w:r w:rsidR="00213F4C">
        <w:rPr>
          <w:rFonts w:ascii="宋体" w:hAnsi="宋体" w:cs="Arial" w:hint="eastAsia"/>
          <w:kern w:val="0"/>
          <w:szCs w:val="21"/>
        </w:rPr>
        <w:t>近期基差走弱</w:t>
      </w:r>
      <w:r w:rsidR="00E92FE4">
        <w:rPr>
          <w:rFonts w:ascii="宋体" w:hAnsi="宋体" w:cs="Arial" w:hint="eastAsia"/>
          <w:kern w:val="0"/>
          <w:szCs w:val="21"/>
        </w:rPr>
        <w:t>，</w:t>
      </w:r>
      <w:r w:rsidR="00213F4C">
        <w:rPr>
          <w:rFonts w:ascii="宋体" w:hAnsi="宋体" w:cs="Arial" w:hint="eastAsia"/>
          <w:kern w:val="0"/>
          <w:szCs w:val="21"/>
        </w:rPr>
        <w:t>现货基本与期货平水</w:t>
      </w:r>
      <w:r w:rsidR="00B37C32">
        <w:rPr>
          <w:rFonts w:ascii="宋体" w:hAnsi="宋体" w:cs="Arial" w:hint="eastAsia"/>
          <w:kern w:val="0"/>
          <w:szCs w:val="21"/>
        </w:rPr>
        <w:t>。</w:t>
      </w:r>
    </w:p>
    <w:p w:rsidR="0029112E" w:rsidRDefault="00A3511C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3511C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47244" cy="2225615"/>
            <wp:effectExtent l="19050" t="0" r="0" b="0"/>
            <wp:docPr id="1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5556" cy="22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912D1A" w:rsidTr="00682AB2">
        <w:trPr>
          <w:cnfStyle w:val="00000010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912D1A" w:rsidRDefault="00912D1A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42.9</w:t>
            </w:r>
          </w:p>
        </w:tc>
        <w:tc>
          <w:tcPr>
            <w:tcW w:w="3474" w:type="dxa"/>
          </w:tcPr>
          <w:p w:rsidR="00912D1A" w:rsidRDefault="00912D1A" w:rsidP="00C76063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43.7</w:t>
            </w:r>
          </w:p>
        </w:tc>
      </w:tr>
      <w:tr w:rsidR="00912D1A" w:rsidTr="00682AB2">
        <w:trPr>
          <w:cnfStyle w:val="00000001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912D1A" w:rsidRDefault="00912D1A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10.3</w:t>
            </w:r>
          </w:p>
        </w:tc>
        <w:tc>
          <w:tcPr>
            <w:tcW w:w="3474" w:type="dxa"/>
          </w:tcPr>
          <w:p w:rsidR="00912D1A" w:rsidRDefault="00912D1A" w:rsidP="00C76063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10.7</w:t>
            </w:r>
          </w:p>
        </w:tc>
      </w:tr>
      <w:tr w:rsidR="00912D1A" w:rsidTr="00682AB2">
        <w:trPr>
          <w:cnfStyle w:val="00000010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912D1A" w:rsidRDefault="00912D1A" w:rsidP="0013625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18.84</w:t>
            </w:r>
          </w:p>
        </w:tc>
        <w:tc>
          <w:tcPr>
            <w:tcW w:w="3474" w:type="dxa"/>
          </w:tcPr>
          <w:p w:rsidR="00912D1A" w:rsidRDefault="00912D1A" w:rsidP="00C76063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17.8</w:t>
            </w:r>
          </w:p>
        </w:tc>
      </w:tr>
      <w:tr w:rsidR="00912D1A" w:rsidTr="00682AB2">
        <w:trPr>
          <w:cnfStyle w:val="00000001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912D1A" w:rsidRDefault="00912D1A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72.04</w:t>
            </w:r>
          </w:p>
        </w:tc>
        <w:tc>
          <w:tcPr>
            <w:tcW w:w="3474" w:type="dxa"/>
          </w:tcPr>
          <w:p w:rsidR="00912D1A" w:rsidRDefault="00912D1A" w:rsidP="00C76063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72.2</w:t>
            </w:r>
          </w:p>
        </w:tc>
      </w:tr>
    </w:tbl>
    <w:p w:rsidR="00443C09" w:rsidRDefault="007A6035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603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85267" cy="2475781"/>
            <wp:effectExtent l="19050" t="0" r="0" b="0"/>
            <wp:docPr id="2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9333" cy="248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数据来源：wind，通惠期货研发部</w:t>
      </w:r>
    </w:p>
    <w:p w:rsidR="0057436B" w:rsidRPr="00713078" w:rsidRDefault="0013625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</w:t>
      </w:r>
      <w:r w:rsidR="007A6035">
        <w:rPr>
          <w:rFonts w:ascii="SimSun" w:hAnsi="SimSun" w:cs="SimSun"/>
          <w:szCs w:val="21"/>
        </w:rPr>
        <w:t>，</w:t>
      </w:r>
      <w:r w:rsidR="00912D1A">
        <w:rPr>
          <w:szCs w:val="21"/>
        </w:rPr>
        <w:t>，江苏甲醇库存在</w:t>
      </w:r>
      <w:r w:rsidR="00912D1A">
        <w:rPr>
          <w:rFonts w:ascii="Calibri" w:hAnsi="Calibri" w:cs="Calibri"/>
          <w:szCs w:val="21"/>
        </w:rPr>
        <w:t>42.90</w:t>
      </w:r>
      <w:r w:rsidR="00912D1A">
        <w:rPr>
          <w:szCs w:val="21"/>
        </w:rPr>
        <w:t>万吨（不加连云港地区甲醇库存），较上周四（</w:t>
      </w:r>
      <w:r w:rsidR="00912D1A">
        <w:rPr>
          <w:rFonts w:ascii="Calibri" w:hAnsi="Calibri" w:cs="Calibri"/>
          <w:szCs w:val="21"/>
        </w:rPr>
        <w:t>8</w:t>
      </w:r>
      <w:r w:rsidR="00912D1A">
        <w:rPr>
          <w:szCs w:val="21"/>
        </w:rPr>
        <w:t>月</w:t>
      </w:r>
      <w:r w:rsidR="00912D1A">
        <w:rPr>
          <w:rFonts w:ascii="Calibri" w:hAnsi="Calibri" w:cs="Calibri"/>
          <w:szCs w:val="21"/>
        </w:rPr>
        <w:t>3</w:t>
      </w:r>
      <w:r w:rsidR="00912D1A">
        <w:rPr>
          <w:szCs w:val="21"/>
        </w:rPr>
        <w:t>日）缩减</w:t>
      </w:r>
      <w:r w:rsidR="00912D1A">
        <w:rPr>
          <w:rFonts w:ascii="Calibri" w:hAnsi="Calibri" w:cs="Calibri"/>
          <w:szCs w:val="21"/>
        </w:rPr>
        <w:t>0.80</w:t>
      </w:r>
      <w:r w:rsidR="00912D1A">
        <w:rPr>
          <w:szCs w:val="21"/>
        </w:rPr>
        <w:t>万吨，跌幅在</w:t>
      </w:r>
      <w:r w:rsidR="00912D1A">
        <w:rPr>
          <w:rFonts w:ascii="Calibri" w:hAnsi="Calibri" w:cs="Calibri"/>
          <w:szCs w:val="21"/>
        </w:rPr>
        <w:t>1.83%</w:t>
      </w:r>
      <w:r w:rsidR="00912D1A">
        <w:rPr>
          <w:szCs w:val="21"/>
        </w:rPr>
        <w:t>。其中太仓地区库存缩减至</w:t>
      </w:r>
      <w:r w:rsidR="00912D1A">
        <w:rPr>
          <w:rFonts w:ascii="Calibri" w:hAnsi="Calibri" w:cs="Calibri"/>
          <w:szCs w:val="21"/>
        </w:rPr>
        <w:t>10.40</w:t>
      </w:r>
      <w:r w:rsidR="00912D1A">
        <w:rPr>
          <w:szCs w:val="21"/>
        </w:rPr>
        <w:t>万吨，张家港地区库存略有下降至</w:t>
      </w:r>
      <w:r w:rsidR="00912D1A">
        <w:rPr>
          <w:rFonts w:ascii="Calibri" w:hAnsi="Calibri" w:cs="Calibri"/>
          <w:szCs w:val="21"/>
        </w:rPr>
        <w:t>10.60</w:t>
      </w:r>
      <w:r w:rsidR="00912D1A">
        <w:rPr>
          <w:szCs w:val="21"/>
        </w:rPr>
        <w:t>万吨，江阴地区库存持平在</w:t>
      </w:r>
      <w:r w:rsidR="00912D1A">
        <w:rPr>
          <w:rFonts w:ascii="Calibri" w:hAnsi="Calibri" w:cs="Calibri"/>
          <w:szCs w:val="21"/>
        </w:rPr>
        <w:t>2</w:t>
      </w:r>
      <w:r w:rsidR="00912D1A">
        <w:rPr>
          <w:szCs w:val="21"/>
        </w:rPr>
        <w:t>万吨附近，常州地区库存积极增长至</w:t>
      </w:r>
      <w:r w:rsidR="00912D1A">
        <w:rPr>
          <w:rFonts w:ascii="Calibri" w:hAnsi="Calibri" w:cs="Calibri"/>
          <w:szCs w:val="21"/>
        </w:rPr>
        <w:t>5.50</w:t>
      </w:r>
      <w:r w:rsidR="00912D1A">
        <w:rPr>
          <w:szCs w:val="21"/>
        </w:rPr>
        <w:t>万吨，南通地区库存持平在</w:t>
      </w:r>
      <w:r w:rsidR="00912D1A">
        <w:rPr>
          <w:rFonts w:ascii="Calibri" w:hAnsi="Calibri" w:cs="Calibri"/>
          <w:szCs w:val="21"/>
        </w:rPr>
        <w:t>3.90</w:t>
      </w:r>
      <w:r w:rsidR="00912D1A">
        <w:rPr>
          <w:szCs w:val="21"/>
        </w:rPr>
        <w:t>万吨。周内进口船货到港稀疏，多以国产货源抵达常州、江阴和南京库区为主。而受到太仓港</w:t>
      </w:r>
      <w:r w:rsidR="00912D1A">
        <w:rPr>
          <w:rFonts w:ascii="Calibri" w:hAnsi="Calibri" w:cs="Calibri"/>
          <w:szCs w:val="21"/>
        </w:rPr>
        <w:t>8</w:t>
      </w:r>
      <w:r w:rsidR="00912D1A">
        <w:rPr>
          <w:szCs w:val="21"/>
        </w:rPr>
        <w:t>月</w:t>
      </w:r>
      <w:r w:rsidR="00912D1A">
        <w:rPr>
          <w:rFonts w:ascii="Calibri" w:hAnsi="Calibri" w:cs="Calibri"/>
          <w:szCs w:val="21"/>
        </w:rPr>
        <w:t>4</w:t>
      </w:r>
      <w:r w:rsidR="00912D1A">
        <w:rPr>
          <w:szCs w:val="21"/>
        </w:rPr>
        <w:t>日</w:t>
      </w:r>
      <w:r w:rsidR="00912D1A">
        <w:rPr>
          <w:rFonts w:ascii="Calibri" w:hAnsi="Calibri" w:cs="Calibri"/>
          <w:szCs w:val="21"/>
        </w:rPr>
        <w:t>18</w:t>
      </w:r>
      <w:r w:rsidR="00912D1A">
        <w:rPr>
          <w:szCs w:val="21"/>
        </w:rPr>
        <w:t>：</w:t>
      </w:r>
      <w:r w:rsidR="00912D1A">
        <w:rPr>
          <w:rFonts w:ascii="Calibri" w:hAnsi="Calibri" w:cs="Calibri"/>
          <w:szCs w:val="21"/>
        </w:rPr>
        <w:t>00</w:t>
      </w:r>
      <w:r w:rsidR="00912D1A">
        <w:rPr>
          <w:szCs w:val="21"/>
        </w:rPr>
        <w:t>恢复船只进出港装卸作业后，从上周末至今太仓两个库区船只和车辆发货明显增多，周内下游</w:t>
      </w:r>
      <w:r w:rsidR="00912D1A">
        <w:rPr>
          <w:rFonts w:ascii="Calibri" w:hAnsi="Calibri" w:cs="Calibri"/>
          <w:szCs w:val="21"/>
        </w:rPr>
        <w:t>MTO</w:t>
      </w:r>
      <w:r w:rsidR="00912D1A">
        <w:rPr>
          <w:szCs w:val="21"/>
        </w:rPr>
        <w:t>以及传统下游工厂提货明显增多，太仓区域本周平均一天提货量在</w:t>
      </w:r>
      <w:r w:rsidR="00912D1A">
        <w:rPr>
          <w:rFonts w:ascii="Calibri" w:hAnsi="Calibri" w:cs="Calibri"/>
          <w:szCs w:val="21"/>
        </w:rPr>
        <w:t>1600-1928.50</w:t>
      </w:r>
      <w:r w:rsidR="00912D1A">
        <w:rPr>
          <w:szCs w:val="21"/>
        </w:rPr>
        <w:t>吨（太仓区域上周平均一天提货量在</w:t>
      </w:r>
      <w:r w:rsidR="00912D1A">
        <w:rPr>
          <w:rFonts w:ascii="Calibri" w:hAnsi="Calibri" w:cs="Calibri"/>
          <w:szCs w:val="21"/>
        </w:rPr>
        <w:t>800-1429</w:t>
      </w:r>
      <w:r w:rsidR="00912D1A">
        <w:rPr>
          <w:szCs w:val="21"/>
        </w:rPr>
        <w:t>吨）积极发往南京和浙江地区。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7A6035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A603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46844" cy="1966823"/>
            <wp:effectExtent l="19050" t="0" r="0" b="0"/>
            <wp:docPr id="2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3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96063" cy="1966107"/>
            <wp:effectExtent l="19050" t="0" r="4337" b="0"/>
            <wp:docPr id="2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7753" cy="19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912D1A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本周，外盘甲醇市场继续抬阶而上，但实际成交仍旧不多。周初，随着期货积极突破</w:t>
      </w:r>
      <w:r>
        <w:rPr>
          <w:szCs w:val="21"/>
        </w:rPr>
        <w:t>2600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吨，买盘积极增多，主动递盘在</w:t>
      </w:r>
      <w:r>
        <w:rPr>
          <w:szCs w:val="21"/>
        </w:rPr>
        <w:t>285-300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吨，但多缺乏主动报价者。仅有少数</w:t>
      </w:r>
      <w:r>
        <w:rPr>
          <w:szCs w:val="21"/>
        </w:rPr>
        <w:t>9</w:t>
      </w:r>
      <w:r>
        <w:rPr>
          <w:szCs w:val="21"/>
        </w:rPr>
        <w:t>月份到港少数伊朗货源报盘在</w:t>
      </w:r>
      <w:r>
        <w:rPr>
          <w:szCs w:val="21"/>
        </w:rPr>
        <w:t>303-305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</w:t>
      </w:r>
      <w:r>
        <w:rPr>
          <w:szCs w:val="21"/>
        </w:rPr>
        <w:t>9</w:t>
      </w:r>
      <w:r>
        <w:rPr>
          <w:szCs w:val="21"/>
        </w:rPr>
        <w:t>月份到港的中东非伊朗船货公式价报盘在</w:t>
      </w:r>
      <w:r>
        <w:rPr>
          <w:szCs w:val="21"/>
        </w:rPr>
        <w:t>+3%</w:t>
      </w:r>
      <w:r>
        <w:rPr>
          <w:szCs w:val="21"/>
        </w:rPr>
        <w:t>，</w:t>
      </w:r>
      <w:r>
        <w:rPr>
          <w:szCs w:val="21"/>
        </w:rPr>
        <w:t>9</w:t>
      </w:r>
      <w:r>
        <w:rPr>
          <w:szCs w:val="21"/>
        </w:rPr>
        <w:t>月份到港伊朗船货报盘在</w:t>
      </w:r>
      <w:r>
        <w:rPr>
          <w:szCs w:val="21"/>
        </w:rPr>
        <w:t>+2.4%-2.5%</w:t>
      </w:r>
      <w:r>
        <w:rPr>
          <w:szCs w:val="21"/>
        </w:rPr>
        <w:t>，伊朗船货买家还盘在</w:t>
      </w:r>
      <w:r>
        <w:rPr>
          <w:szCs w:val="21"/>
        </w:rPr>
        <w:t>+1.8%-2%</w:t>
      </w:r>
      <w:r>
        <w:rPr>
          <w:szCs w:val="21"/>
        </w:rPr>
        <w:t>，（由于</w:t>
      </w:r>
      <w:r>
        <w:rPr>
          <w:szCs w:val="21"/>
        </w:rPr>
        <w:t>8</w:t>
      </w:r>
      <w:r>
        <w:rPr>
          <w:szCs w:val="21"/>
        </w:rPr>
        <w:t>月份到港以及部分</w:t>
      </w:r>
      <w:r>
        <w:rPr>
          <w:szCs w:val="21"/>
        </w:rPr>
        <w:t>9</w:t>
      </w:r>
      <w:r>
        <w:rPr>
          <w:szCs w:val="21"/>
        </w:rPr>
        <w:t>月份到港的进口船货前期基本全部销售完毕，或者有货者多封盘观望并不着急出货），故实际可出货者稀疏。周内少数</w:t>
      </w:r>
      <w:r>
        <w:rPr>
          <w:szCs w:val="21"/>
        </w:rPr>
        <w:t>9</w:t>
      </w:r>
      <w:r>
        <w:rPr>
          <w:szCs w:val="21"/>
        </w:rPr>
        <w:t>月份到港的中东非伊朗船货成交在</w:t>
      </w:r>
      <w:r>
        <w:rPr>
          <w:szCs w:val="21"/>
        </w:rPr>
        <w:t>+2.5%</w:t>
      </w:r>
      <w:r>
        <w:rPr>
          <w:szCs w:val="21"/>
        </w:rPr>
        <w:t>（</w:t>
      </w:r>
      <w:r>
        <w:rPr>
          <w:szCs w:val="21"/>
        </w:rPr>
        <w:t>7000</w:t>
      </w:r>
      <w:r>
        <w:rPr>
          <w:szCs w:val="21"/>
        </w:rPr>
        <w:t>吨），周内固定价暂时缺乏成交听闻。保税货方面，周初少数华东港口保税货成交在</w:t>
      </w:r>
      <w:r>
        <w:rPr>
          <w:szCs w:val="21"/>
        </w:rPr>
        <w:t>300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吨（</w:t>
      </w:r>
      <w:r>
        <w:rPr>
          <w:szCs w:val="21"/>
        </w:rPr>
        <w:t>1000</w:t>
      </w:r>
      <w:r>
        <w:rPr>
          <w:szCs w:val="21"/>
        </w:rPr>
        <w:t>吨）</w:t>
      </w:r>
      <w:r w:rsidR="007A6035"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912D1A" w:rsidTr="0029112E">
        <w:trPr>
          <w:cnfStyle w:val="00000010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912D1A" w:rsidRDefault="00912D1A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283</w:t>
            </w:r>
          </w:p>
        </w:tc>
        <w:tc>
          <w:tcPr>
            <w:tcW w:w="3474" w:type="dxa"/>
          </w:tcPr>
          <w:p w:rsidR="00912D1A" w:rsidRDefault="00912D1A" w:rsidP="00C7606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284</w:t>
            </w:r>
          </w:p>
        </w:tc>
      </w:tr>
      <w:tr w:rsidR="00912D1A" w:rsidTr="0029112E">
        <w:trPr>
          <w:cnfStyle w:val="00000001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912D1A" w:rsidRDefault="00912D1A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284</w:t>
            </w:r>
          </w:p>
        </w:tc>
        <w:tc>
          <w:tcPr>
            <w:tcW w:w="3474" w:type="dxa"/>
          </w:tcPr>
          <w:p w:rsidR="00912D1A" w:rsidRDefault="00912D1A" w:rsidP="00C7606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285</w:t>
            </w:r>
          </w:p>
        </w:tc>
      </w:tr>
      <w:tr w:rsidR="00912D1A" w:rsidTr="0029112E">
        <w:trPr>
          <w:cnfStyle w:val="00000010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912D1A" w:rsidRDefault="00912D1A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297.6</w:t>
            </w:r>
          </w:p>
        </w:tc>
        <w:tc>
          <w:tcPr>
            <w:tcW w:w="3474" w:type="dxa"/>
          </w:tcPr>
          <w:p w:rsidR="00912D1A" w:rsidRDefault="00912D1A" w:rsidP="00C7606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294</w:t>
            </w:r>
          </w:p>
        </w:tc>
      </w:tr>
      <w:tr w:rsidR="00912D1A" w:rsidTr="0029112E">
        <w:trPr>
          <w:cnfStyle w:val="000000010000"/>
        </w:trPr>
        <w:tc>
          <w:tcPr>
            <w:cnfStyle w:val="001000000000"/>
            <w:tcW w:w="3474" w:type="dxa"/>
          </w:tcPr>
          <w:p w:rsidR="00912D1A" w:rsidRDefault="00912D1A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912D1A" w:rsidRDefault="00912D1A" w:rsidP="0033137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258</w:t>
            </w:r>
          </w:p>
        </w:tc>
        <w:tc>
          <w:tcPr>
            <w:tcW w:w="3474" w:type="dxa"/>
          </w:tcPr>
          <w:p w:rsidR="00912D1A" w:rsidRDefault="00912D1A" w:rsidP="00C7606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260.5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7A603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6035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252354" cy="2759174"/>
            <wp:effectExtent l="19050" t="0" r="0" b="0"/>
            <wp:docPr id="2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0692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9B390D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B390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99003" cy="2439231"/>
            <wp:effectExtent l="19050" t="0" r="1797" b="0"/>
            <wp:docPr id="25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6823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13078" w:rsidRDefault="00713078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 w:rsidRPr="00713078">
        <w:rPr>
          <w:rFonts w:hint="eastAsia"/>
          <w:szCs w:val="21"/>
        </w:rPr>
        <w:t>本周</w:t>
      </w:r>
      <w:r w:rsidR="009B390D">
        <w:rPr>
          <w:szCs w:val="21"/>
        </w:rPr>
        <w:t>，</w:t>
      </w:r>
      <w:r w:rsidR="00912D1A">
        <w:rPr>
          <w:szCs w:val="21"/>
        </w:rPr>
        <w:t>国内甲醇整体装置开工负荷为</w:t>
      </w:r>
      <w:r w:rsidR="00912D1A">
        <w:rPr>
          <w:szCs w:val="21"/>
        </w:rPr>
        <w:t>67.39%</w:t>
      </w:r>
      <w:r w:rsidR="00912D1A">
        <w:rPr>
          <w:szCs w:val="21"/>
        </w:rPr>
        <w:t>，环比上涨</w:t>
      </w:r>
      <w:r w:rsidR="00912D1A">
        <w:rPr>
          <w:szCs w:val="21"/>
        </w:rPr>
        <w:t>1.85%</w:t>
      </w:r>
      <w:r w:rsidR="00912D1A">
        <w:rPr>
          <w:szCs w:val="21"/>
        </w:rPr>
        <w:t>；西北地区的开工</w:t>
      </w:r>
      <w:r w:rsidR="00912D1A">
        <w:rPr>
          <w:szCs w:val="21"/>
        </w:rPr>
        <w:t>73.62%</w:t>
      </w:r>
      <w:r w:rsidR="00912D1A">
        <w:rPr>
          <w:szCs w:val="21"/>
        </w:rPr>
        <w:t>，环比上涨</w:t>
      </w:r>
      <w:r w:rsidR="00912D1A">
        <w:rPr>
          <w:szCs w:val="21"/>
        </w:rPr>
        <w:t>2.11%</w:t>
      </w:r>
      <w:r w:rsidR="00912D1A">
        <w:rPr>
          <w:szCs w:val="21"/>
        </w:rPr>
        <w:t>。本周内西北地区虽有部分装置临时停车，但由于部分前期检修装置恢复满负荷运行，导致西北地区开工率大幅上涨，以及山东地区部分甲醇装置恢复生产，导致国内开工率较大幅度上涨。</w:t>
      </w:r>
    </w:p>
    <w:p w:rsidR="004F5A53" w:rsidRDefault="007D19C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D19C6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390376" cy="2527540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6191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13078" w:rsidRDefault="002A6B9A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78.3%</w:t>
      </w:r>
      <w:r>
        <w:rPr>
          <w:rFonts w:hint="eastAsia"/>
          <w:szCs w:val="21"/>
        </w:rPr>
        <w:t>，较上周下降</w:t>
      </w:r>
      <w:r>
        <w:rPr>
          <w:szCs w:val="21"/>
        </w:rPr>
        <w:t>1.25</w:t>
      </w:r>
      <w:r>
        <w:rPr>
          <w:rFonts w:hint="eastAsia"/>
          <w:szCs w:val="21"/>
        </w:rPr>
        <w:t>个百分点。本周期内，国内</w:t>
      </w:r>
      <w:r>
        <w:rPr>
          <w:szCs w:val="21"/>
        </w:rPr>
        <w:t>CTO/MTO</w:t>
      </w:r>
      <w:r>
        <w:rPr>
          <w:rFonts w:hint="eastAsia"/>
          <w:szCs w:val="21"/>
        </w:rPr>
        <w:t>装置整体开工率波动不大，华东区域部分</w:t>
      </w:r>
      <w:r>
        <w:rPr>
          <w:szCs w:val="21"/>
        </w:rPr>
        <w:t>CTO/MTO</w:t>
      </w:r>
      <w:r>
        <w:rPr>
          <w:rFonts w:hint="eastAsia"/>
          <w:szCs w:val="21"/>
        </w:rPr>
        <w:t>开工略有提升，但神华新疆烯烃装置继续停车中，及蒲城清洁能源和山东联泓</w:t>
      </w:r>
      <w:r>
        <w:rPr>
          <w:szCs w:val="21"/>
        </w:rPr>
        <w:t>MTO</w:t>
      </w:r>
      <w:r>
        <w:rPr>
          <w:rFonts w:hint="eastAsia"/>
          <w:szCs w:val="21"/>
        </w:rPr>
        <w:t>开工负荷下降至</w:t>
      </w:r>
      <w:r>
        <w:rPr>
          <w:szCs w:val="21"/>
        </w:rPr>
        <w:t>8</w:t>
      </w:r>
      <w:r>
        <w:rPr>
          <w:rFonts w:hint="eastAsia"/>
          <w:szCs w:val="21"/>
        </w:rPr>
        <w:t>成附近，其余装置运行基本稳定。继续关注环保、安监对甲醇及下游市场的影响。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2A6B9A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2A6B9A" w:rsidTr="002A6B9A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29.25</w:t>
            </w:r>
          </w:p>
        </w:tc>
        <w:tc>
          <w:tcPr>
            <w:tcW w:w="1506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20.67</w:t>
            </w:r>
          </w:p>
        </w:tc>
        <w:tc>
          <w:tcPr>
            <w:tcW w:w="1524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61.41</w:t>
            </w:r>
          </w:p>
        </w:tc>
        <w:tc>
          <w:tcPr>
            <w:tcW w:w="1437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68.98</w:t>
            </w:r>
          </w:p>
        </w:tc>
        <w:tc>
          <w:tcPr>
            <w:tcW w:w="1471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489" w:type="dxa"/>
            <w:vAlign w:val="center"/>
          </w:tcPr>
          <w:p w:rsidR="002A6B9A" w:rsidRDefault="002A6B9A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46.2</w:t>
            </w:r>
          </w:p>
        </w:tc>
      </w:tr>
      <w:tr w:rsidR="002A6B9A" w:rsidTr="002A6B9A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27.64</w:t>
            </w:r>
          </w:p>
        </w:tc>
        <w:tc>
          <w:tcPr>
            <w:tcW w:w="1506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21.19</w:t>
            </w:r>
          </w:p>
        </w:tc>
        <w:tc>
          <w:tcPr>
            <w:tcW w:w="1524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60.26</w:t>
            </w:r>
          </w:p>
        </w:tc>
        <w:tc>
          <w:tcPr>
            <w:tcW w:w="1437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63.18</w:t>
            </w:r>
          </w:p>
        </w:tc>
        <w:tc>
          <w:tcPr>
            <w:tcW w:w="1471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1489" w:type="dxa"/>
            <w:vAlign w:val="center"/>
          </w:tcPr>
          <w:p w:rsidR="002A6B9A" w:rsidRDefault="002A6B9A" w:rsidP="002A6B9A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47.35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9B390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B390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531310" cy="2553419"/>
            <wp:effectExtent l="19050" t="0" r="2840" b="0"/>
            <wp:docPr id="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26663" cy="25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136257" w:rsidRDefault="002A6B9A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，国内二甲醚市场重心回落，今日已全线回稳。上周下游集中补货，工厂库存压力不大，上周五至周末多稳盘为主，零星调整。然随着本周河南工厂装置的重启，供应随之增多，但终端多消耗库存，补货热情不及前期，卖方销售压力增大报盘连续走跌以促排货，周边工厂纷纷跟进下调。虽周中玉皇金宇装置停车，但工厂意向排库，报盘大幅下跌也加重市场看空情绪。但原料甲醇市场走势坚挺，工厂成本压力下无意再跌，今日多数工厂报盘回稳，个别回暖反弹。截止到本周四，二甲醚均价在</w:t>
      </w:r>
      <w:r>
        <w:rPr>
          <w:szCs w:val="21"/>
        </w:rPr>
        <w:t>3370.82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吨，较之上周环比上涨</w:t>
      </w:r>
      <w:r>
        <w:rPr>
          <w:szCs w:val="21"/>
        </w:rPr>
        <w:t>1.57%</w:t>
      </w:r>
      <w:r>
        <w:rPr>
          <w:rFonts w:hint="eastAsia"/>
          <w:szCs w:val="21"/>
        </w:rPr>
        <w:t>。</w:t>
      </w:r>
    </w:p>
    <w:p w:rsidR="008820E4" w:rsidRPr="00713078" w:rsidRDefault="002A6B9A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本周国内甲醛市场整体上推。山东地区甲醛市场均价为</w:t>
      </w:r>
      <w:r>
        <w:rPr>
          <w:rFonts w:ascii="Calibri" w:hAnsi="Calibri" w:cs="Calibri"/>
          <w:szCs w:val="21"/>
        </w:rPr>
        <w:t>1096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2.81%</w:t>
      </w:r>
      <w:r>
        <w:rPr>
          <w:szCs w:val="21"/>
        </w:rPr>
        <w:t>；河北地区甲醛市场均价为</w:t>
      </w:r>
      <w:r>
        <w:rPr>
          <w:rFonts w:ascii="Calibri" w:hAnsi="Calibri" w:cs="Calibri"/>
          <w:szCs w:val="21"/>
        </w:rPr>
        <w:t>1090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0.37%</w:t>
      </w:r>
      <w:r>
        <w:rPr>
          <w:szCs w:val="21"/>
        </w:rPr>
        <w:t>。本周原料甲醇整体上抬，甲醛成本压力进一步增大。分地区来看，山东临沂地区环保检查力度继续提升，当地半数以甲醛企业产销受到影响，开工骤减、供方惜售调涨，也支撑苏北地区甲醛低价积极上推；河北地区甲醛及下游企业开工恢复尚可，市场交投回暖，气氛向好；华南地区板厂开工延续消极，供方出货阻力仍大，价格暂难跟进。</w:t>
      </w:r>
    </w:p>
    <w:p w:rsidR="00015D10" w:rsidRPr="00713078" w:rsidRDefault="002A6B9A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本周，国内冰醋酸市场略显分化。截至周四收盘，华东冰醋酸市场收盘在</w:t>
      </w:r>
      <w:r>
        <w:rPr>
          <w:szCs w:val="21"/>
        </w:rPr>
        <w:t>2930-3150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吨，华东周均价</w:t>
      </w:r>
      <w:r>
        <w:rPr>
          <w:szCs w:val="21"/>
        </w:rPr>
        <w:t>3034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吨，环比上涨</w:t>
      </w:r>
      <w:r>
        <w:rPr>
          <w:szCs w:val="21"/>
        </w:rPr>
        <w:t>0.90%</w:t>
      </w:r>
      <w:r>
        <w:rPr>
          <w:szCs w:val="21"/>
        </w:rPr>
        <w:t>，同比上涨</w:t>
      </w:r>
      <w:r>
        <w:rPr>
          <w:szCs w:val="21"/>
        </w:rPr>
        <w:t>53.93%</w:t>
      </w:r>
      <w:r>
        <w:rPr>
          <w:szCs w:val="21"/>
        </w:rPr>
        <w:t>。周内河南永城龙宇装置运行稳定，市场供应量略增，但各主要工厂库存仍多偏低位，市场整体供应量有限，供应面支撑下周内华东、华北部分商谈略有上移。但冰醋酸市场下游需求低迷不振，市场现货成交有限，加之河南义马、河北英都气化、延长石油装置重启时间临近，后市供应预期增加，部分业者心态转谨慎，周内华中、西北市场商谈稍有松动</w:t>
      </w:r>
      <w:r w:rsidR="009B390D">
        <w:rPr>
          <w:szCs w:val="21"/>
        </w:rPr>
        <w:t>。</w:t>
      </w: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9B390D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9B390D">
        <w:rPr>
          <w:rFonts w:ascii="宋体" w:hAnsi="宋体" w:cs="宋体"/>
          <w:noProof/>
          <w:color w:val="000000"/>
          <w:kern w:val="0"/>
          <w:sz w:val="22"/>
          <w:szCs w:val="22"/>
        </w:rPr>
        <w:drawing>
          <wp:inline distT="0" distB="0" distL="0" distR="0">
            <wp:extent cx="6122958" cy="2766796"/>
            <wp:effectExtent l="19050" t="0" r="0" b="0"/>
            <wp:docPr id="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13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lastRenderedPageBreak/>
        <w:t>从产业链的利润情况来看，</w:t>
      </w:r>
      <w:r w:rsidR="009A34B0">
        <w:rPr>
          <w:rFonts w:ascii="宋体" w:hAnsi="宋体" w:cs="Arial" w:hint="eastAsia"/>
          <w:kern w:val="0"/>
          <w:szCs w:val="21"/>
        </w:rPr>
        <w:t>随着甲醇以及下游产品价格不断下移，产业链利润重新分配。甲醇端利润逐渐向下游转移，MTO利润已经大幅好转</w:t>
      </w:r>
      <w:r w:rsidR="00015D10">
        <w:rPr>
          <w:rFonts w:ascii="宋体" w:hAnsi="宋体" w:cs="Arial" w:hint="eastAsia"/>
          <w:kern w:val="0"/>
          <w:szCs w:val="21"/>
        </w:rPr>
        <w:t>，但近期又有所恶化</w:t>
      </w:r>
      <w:r w:rsidR="009A34B0">
        <w:rPr>
          <w:rFonts w:ascii="宋体" w:hAnsi="宋体" w:cs="Arial" w:hint="eastAsia"/>
          <w:kern w:val="0"/>
          <w:szCs w:val="21"/>
        </w:rPr>
        <w:t>。传统下游利润恢复，也在平衡点之上。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015D10" w:rsidRDefault="002A6B9A" w:rsidP="00350FC1">
      <w:pPr>
        <w:widowControl/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szCs w:val="21"/>
        </w:rPr>
        <w:t>从供需面来看，主产区甲醇虽生产平稳，但库存偏中低位，基本供应当地烯烃装置为主，外发货物略有减量。而内地因外围货源流入减少，及当地生产企业价格推涨带动，商谈重心连续走高。而买涨氛围下部分下游维持刚需，货源成交量略有增加。预计下周主产区库存低位下仍有谨慎推涨空间，谨慎出货为主。而流入内地货源或限量发货，及运输物流车辆较少，内地商谈或僵持高位整理。但部分下游受环保影响延续，整体采购维持刚需为主，成交量或难有大的起色，继续关注下游接货和成交放量情况。沿海港口货源过于集中在少数人手中，炒作仍是商家惯用手段。对于后期市场氛围确实起到了极大烘托作用，短期来看，盘面预期较为乐观，做多的效应制约了短期的调整空间，不过多数仍是预期中的博弈，后期下游</w:t>
      </w:r>
      <w:r>
        <w:rPr>
          <w:rFonts w:hint="eastAsia"/>
          <w:szCs w:val="21"/>
        </w:rPr>
        <w:t>抗</w:t>
      </w:r>
      <w:r>
        <w:rPr>
          <w:szCs w:val="21"/>
        </w:rPr>
        <w:t>跌，市场无量上攻的尴尬走势也将逐步显现。下周沿海甲醇多以高位整理为主基调，窄幅上涨或将再次出现，关注</w:t>
      </w:r>
      <w:r>
        <w:rPr>
          <w:rFonts w:ascii="Calibri" w:hAnsi="Calibri" w:cs="Calibri"/>
          <w:szCs w:val="21"/>
        </w:rPr>
        <w:t>2520-2530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吨的上冲动力。</w:t>
      </w: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:rsidR="00C90824" w:rsidRP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27" w:rsidRDefault="00323527">
      <w:r>
        <w:separator/>
      </w:r>
    </w:p>
  </w:endnote>
  <w:endnote w:type="continuationSeparator" w:id="1">
    <w:p w:rsidR="00323527" w:rsidRDefault="0032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宋体Q.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Q.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655037">
    <w:pPr>
      <w:pStyle w:val="ab"/>
      <w:jc w:val="center"/>
    </w:pPr>
    <w:fldSimple w:instr=" PAGE   \* MERGEFORMAT ">
      <w:r w:rsidR="00C90824" w:rsidRPr="00C90824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655037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27" w:rsidRDefault="00323527">
      <w:r>
        <w:separator/>
      </w:r>
    </w:p>
  </w:footnote>
  <w:footnote w:type="continuationSeparator" w:id="1">
    <w:p w:rsidR="00323527" w:rsidRDefault="0032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655037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655037" w:rsidP="00C32A93">
    <w:pPr>
      <w:rPr>
        <w:rFonts w:ascii="华文新魏" w:eastAsia="华文新魏"/>
        <w:i/>
        <w:color w:val="17365D"/>
        <w:sz w:val="44"/>
      </w:rPr>
    </w:pPr>
    <w:r w:rsidRPr="006550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655037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55037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37CAF"/>
    <w:rsid w:val="00040905"/>
    <w:rsid w:val="00041762"/>
    <w:rsid w:val="00042AC1"/>
    <w:rsid w:val="00042ACE"/>
    <w:rsid w:val="0004317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ECE"/>
    <w:rsid w:val="00811F44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1DE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2997</TotalTime>
  <Pages>9</Pages>
  <Words>618</Words>
  <Characters>3524</Characters>
  <Application>Microsoft Office Word</Application>
  <DocSecurity>0</DocSecurity>
  <Lines>29</Lines>
  <Paragraphs>8</Paragraphs>
  <ScaleCrop>false</ScaleCrop>
  <Company>cicc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56</cp:revision>
  <cp:lastPrinted>2014-12-12T08:51:00Z</cp:lastPrinted>
  <dcterms:created xsi:type="dcterms:W3CDTF">2017-02-09T08:52:00Z</dcterms:created>
  <dcterms:modified xsi:type="dcterms:W3CDTF">2017-08-14T09:25:00Z</dcterms:modified>
</cp:coreProperties>
</file>