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40" w:type="dxa"/>
        <w:tblInd w:w="103" w:type="dxa"/>
        <w:tblLook w:val="04A0"/>
      </w:tblPr>
      <w:tblGrid>
        <w:gridCol w:w="1080"/>
        <w:gridCol w:w="2200"/>
        <w:gridCol w:w="1260"/>
        <w:gridCol w:w="1080"/>
        <w:gridCol w:w="1080"/>
        <w:gridCol w:w="1540"/>
      </w:tblGrid>
      <w:tr w:rsidR="00F66533" w:rsidRPr="00F66533" w:rsidTr="00F66533">
        <w:trPr>
          <w:trHeight w:val="1125"/>
        </w:trPr>
        <w:tc>
          <w:tcPr>
            <w:tcW w:w="328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F66533" w:rsidRPr="00F66533" w:rsidRDefault="00F66533" w:rsidP="00F66533">
            <w:pPr>
              <w:widowControl/>
              <w:jc w:val="center"/>
              <w:rPr>
                <w:rFonts w:ascii="楷体" w:eastAsia="楷体" w:hAnsi="楷体" w:cs="宋体"/>
                <w:color w:val="000000"/>
                <w:kern w:val="0"/>
                <w:sz w:val="24"/>
                <w:szCs w:val="24"/>
              </w:rPr>
            </w:pPr>
            <w:r w:rsidRPr="00F66533">
              <w:rPr>
                <w:rFonts w:ascii="楷体" w:eastAsia="楷体" w:hAnsi="楷体" w:cs="宋体" w:hint="eastAsia"/>
                <w:color w:val="000000"/>
                <w:kern w:val="0"/>
                <w:sz w:val="44"/>
                <w:szCs w:val="44"/>
              </w:rPr>
              <w:t>通惠期货</w:t>
            </w:r>
            <w:r w:rsidRPr="00F66533">
              <w:rPr>
                <w:rFonts w:ascii="楷体" w:eastAsia="楷体" w:hAnsi="楷体" w:cs="宋体" w:hint="eastAsia"/>
                <w:color w:val="000000"/>
                <w:kern w:val="0"/>
                <w:sz w:val="24"/>
                <w:szCs w:val="24"/>
              </w:rPr>
              <w:br/>
              <w:t>棉花日报2017.7.20</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今日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上一交易日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涨跌</w:t>
            </w:r>
          </w:p>
        </w:tc>
        <w:tc>
          <w:tcPr>
            <w:tcW w:w="1540" w:type="dxa"/>
            <w:tcBorders>
              <w:top w:val="single" w:sz="4" w:space="0" w:color="auto"/>
              <w:left w:val="nil"/>
              <w:bottom w:val="single" w:sz="4" w:space="0" w:color="auto"/>
              <w:right w:val="single" w:sz="4" w:space="0" w:color="auto"/>
            </w:tcBorders>
            <w:shd w:val="clear" w:color="000000" w:fill="C5D9F1"/>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涨跌幅（%）</w:t>
            </w:r>
          </w:p>
        </w:tc>
      </w:tr>
      <w:tr w:rsidR="00F66533" w:rsidRPr="00F66533" w:rsidTr="00F66533">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国内现货价格</w:t>
            </w:r>
          </w:p>
        </w:tc>
        <w:tc>
          <w:tcPr>
            <w:tcW w:w="220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CC Index328</w:t>
            </w:r>
          </w:p>
        </w:tc>
        <w:tc>
          <w:tcPr>
            <w:tcW w:w="126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15899</w:t>
            </w:r>
          </w:p>
        </w:tc>
        <w:tc>
          <w:tcPr>
            <w:tcW w:w="108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15873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66533" w:rsidRPr="00F66533" w:rsidRDefault="00F66533" w:rsidP="00F66533">
            <w:pPr>
              <w:widowControl/>
              <w:jc w:val="center"/>
              <w:rPr>
                <w:rFonts w:ascii="楷体" w:eastAsia="楷体" w:hAnsi="楷体" w:cs="宋体"/>
                <w:color w:val="9C0006"/>
                <w:kern w:val="0"/>
                <w:sz w:val="22"/>
              </w:rPr>
            </w:pPr>
            <w:r w:rsidRPr="00F66533">
              <w:rPr>
                <w:rFonts w:ascii="楷体" w:eastAsia="楷体" w:hAnsi="楷体" w:cs="宋体" w:hint="eastAsia"/>
                <w:color w:val="9C0006"/>
                <w:kern w:val="0"/>
                <w:sz w:val="22"/>
              </w:rPr>
              <w:t>26</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66533" w:rsidRPr="00F66533" w:rsidRDefault="00F66533" w:rsidP="00F66533">
            <w:pPr>
              <w:widowControl/>
              <w:jc w:val="center"/>
              <w:rPr>
                <w:rFonts w:ascii="楷体" w:eastAsia="楷体" w:hAnsi="楷体" w:cs="宋体"/>
                <w:color w:val="9C0006"/>
                <w:kern w:val="0"/>
                <w:sz w:val="22"/>
              </w:rPr>
            </w:pPr>
            <w:r w:rsidRPr="00F66533">
              <w:rPr>
                <w:rFonts w:ascii="楷体" w:eastAsia="楷体" w:hAnsi="楷体" w:cs="宋体" w:hint="eastAsia"/>
                <w:color w:val="9C0006"/>
                <w:kern w:val="0"/>
                <w:sz w:val="22"/>
              </w:rPr>
              <w:t>0.2%</w:t>
            </w:r>
          </w:p>
        </w:tc>
      </w:tr>
      <w:tr w:rsidR="00F66533" w:rsidRPr="00F66533" w:rsidTr="00F66533">
        <w:trPr>
          <w:trHeight w:val="270"/>
        </w:trPr>
        <w:tc>
          <w:tcPr>
            <w:tcW w:w="1080" w:type="dxa"/>
            <w:vMerge/>
            <w:tcBorders>
              <w:top w:val="nil"/>
              <w:left w:val="single" w:sz="4" w:space="0" w:color="auto"/>
              <w:bottom w:val="single" w:sz="4" w:space="0" w:color="auto"/>
              <w:right w:val="single" w:sz="4" w:space="0" w:color="auto"/>
            </w:tcBorders>
            <w:vAlign w:val="center"/>
            <w:hideMark/>
          </w:tcPr>
          <w:p w:rsidR="00F66533" w:rsidRPr="00F66533" w:rsidRDefault="00F66533" w:rsidP="00F6653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新疆</w:t>
            </w:r>
          </w:p>
        </w:tc>
        <w:tc>
          <w:tcPr>
            <w:tcW w:w="126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16010</w:t>
            </w:r>
          </w:p>
        </w:tc>
        <w:tc>
          <w:tcPr>
            <w:tcW w:w="108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16000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66533" w:rsidRPr="00F66533" w:rsidRDefault="00F66533" w:rsidP="00F66533">
            <w:pPr>
              <w:widowControl/>
              <w:jc w:val="center"/>
              <w:rPr>
                <w:rFonts w:ascii="楷体" w:eastAsia="楷体" w:hAnsi="楷体" w:cs="宋体"/>
                <w:color w:val="9C0006"/>
                <w:kern w:val="0"/>
                <w:sz w:val="22"/>
              </w:rPr>
            </w:pPr>
            <w:r w:rsidRPr="00F66533">
              <w:rPr>
                <w:rFonts w:ascii="楷体" w:eastAsia="楷体" w:hAnsi="楷体" w:cs="宋体" w:hint="eastAsia"/>
                <w:color w:val="9C0006"/>
                <w:kern w:val="0"/>
                <w:sz w:val="22"/>
              </w:rPr>
              <w:t>10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66533" w:rsidRPr="00F66533" w:rsidRDefault="00F66533" w:rsidP="00F66533">
            <w:pPr>
              <w:widowControl/>
              <w:jc w:val="center"/>
              <w:rPr>
                <w:rFonts w:ascii="楷体" w:eastAsia="楷体" w:hAnsi="楷体" w:cs="宋体"/>
                <w:color w:val="9C0006"/>
                <w:kern w:val="0"/>
                <w:sz w:val="22"/>
              </w:rPr>
            </w:pPr>
            <w:r w:rsidRPr="00F66533">
              <w:rPr>
                <w:rFonts w:ascii="楷体" w:eastAsia="楷体" w:hAnsi="楷体" w:cs="宋体" w:hint="eastAsia"/>
                <w:color w:val="9C0006"/>
                <w:kern w:val="0"/>
                <w:sz w:val="22"/>
              </w:rPr>
              <w:t>0.1%</w:t>
            </w:r>
          </w:p>
        </w:tc>
      </w:tr>
      <w:tr w:rsidR="00F66533" w:rsidRPr="00F66533" w:rsidTr="00F66533">
        <w:trPr>
          <w:trHeight w:val="270"/>
        </w:trPr>
        <w:tc>
          <w:tcPr>
            <w:tcW w:w="1080" w:type="dxa"/>
            <w:vMerge/>
            <w:tcBorders>
              <w:top w:val="nil"/>
              <w:left w:val="single" w:sz="4" w:space="0" w:color="auto"/>
              <w:bottom w:val="single" w:sz="4" w:space="0" w:color="auto"/>
              <w:right w:val="single" w:sz="4" w:space="0" w:color="auto"/>
            </w:tcBorders>
            <w:vAlign w:val="center"/>
            <w:hideMark/>
          </w:tcPr>
          <w:p w:rsidR="00F66533" w:rsidRPr="00F66533" w:rsidRDefault="00F66533" w:rsidP="00F6653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河南</w:t>
            </w:r>
          </w:p>
        </w:tc>
        <w:tc>
          <w:tcPr>
            <w:tcW w:w="126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15980</w:t>
            </w:r>
          </w:p>
        </w:tc>
        <w:tc>
          <w:tcPr>
            <w:tcW w:w="108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15920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66533" w:rsidRPr="00F66533" w:rsidRDefault="00F66533" w:rsidP="00F66533">
            <w:pPr>
              <w:widowControl/>
              <w:jc w:val="center"/>
              <w:rPr>
                <w:rFonts w:ascii="楷体" w:eastAsia="楷体" w:hAnsi="楷体" w:cs="宋体"/>
                <w:color w:val="9C0006"/>
                <w:kern w:val="0"/>
                <w:sz w:val="22"/>
              </w:rPr>
            </w:pPr>
            <w:r w:rsidRPr="00F66533">
              <w:rPr>
                <w:rFonts w:ascii="楷体" w:eastAsia="楷体" w:hAnsi="楷体" w:cs="宋体" w:hint="eastAsia"/>
                <w:color w:val="9C0006"/>
                <w:kern w:val="0"/>
                <w:sz w:val="22"/>
              </w:rPr>
              <w:t>60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66533" w:rsidRPr="00F66533" w:rsidRDefault="00F66533" w:rsidP="00F66533">
            <w:pPr>
              <w:widowControl/>
              <w:jc w:val="center"/>
              <w:rPr>
                <w:rFonts w:ascii="楷体" w:eastAsia="楷体" w:hAnsi="楷体" w:cs="宋体"/>
                <w:color w:val="9C0006"/>
                <w:kern w:val="0"/>
                <w:sz w:val="22"/>
              </w:rPr>
            </w:pPr>
            <w:r w:rsidRPr="00F66533">
              <w:rPr>
                <w:rFonts w:ascii="楷体" w:eastAsia="楷体" w:hAnsi="楷体" w:cs="宋体" w:hint="eastAsia"/>
                <w:color w:val="9C0006"/>
                <w:kern w:val="0"/>
                <w:sz w:val="22"/>
              </w:rPr>
              <w:t>0.4%</w:t>
            </w:r>
          </w:p>
        </w:tc>
      </w:tr>
      <w:tr w:rsidR="00F66533" w:rsidRPr="00F66533" w:rsidTr="00F66533">
        <w:trPr>
          <w:trHeight w:val="270"/>
        </w:trPr>
        <w:tc>
          <w:tcPr>
            <w:tcW w:w="1080" w:type="dxa"/>
            <w:vMerge/>
            <w:tcBorders>
              <w:top w:val="nil"/>
              <w:left w:val="single" w:sz="4" w:space="0" w:color="auto"/>
              <w:bottom w:val="single" w:sz="4" w:space="0" w:color="auto"/>
              <w:right w:val="single" w:sz="4" w:space="0" w:color="auto"/>
            </w:tcBorders>
            <w:vAlign w:val="center"/>
            <w:hideMark/>
          </w:tcPr>
          <w:p w:rsidR="00F66533" w:rsidRPr="00F66533" w:rsidRDefault="00F66533" w:rsidP="00F6653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湖北</w:t>
            </w:r>
          </w:p>
        </w:tc>
        <w:tc>
          <w:tcPr>
            <w:tcW w:w="126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15780</w:t>
            </w:r>
          </w:p>
        </w:tc>
        <w:tc>
          <w:tcPr>
            <w:tcW w:w="108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15740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66533" w:rsidRPr="00F66533" w:rsidRDefault="00F66533" w:rsidP="00F66533">
            <w:pPr>
              <w:widowControl/>
              <w:jc w:val="center"/>
              <w:rPr>
                <w:rFonts w:ascii="楷体" w:eastAsia="楷体" w:hAnsi="楷体" w:cs="宋体"/>
                <w:color w:val="9C0006"/>
                <w:kern w:val="0"/>
                <w:sz w:val="22"/>
              </w:rPr>
            </w:pPr>
            <w:r w:rsidRPr="00F66533">
              <w:rPr>
                <w:rFonts w:ascii="楷体" w:eastAsia="楷体" w:hAnsi="楷体" w:cs="宋体" w:hint="eastAsia"/>
                <w:color w:val="9C0006"/>
                <w:kern w:val="0"/>
                <w:sz w:val="22"/>
              </w:rPr>
              <w:t>40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66533" w:rsidRPr="00F66533" w:rsidRDefault="00F66533" w:rsidP="00F66533">
            <w:pPr>
              <w:widowControl/>
              <w:jc w:val="center"/>
              <w:rPr>
                <w:rFonts w:ascii="楷体" w:eastAsia="楷体" w:hAnsi="楷体" w:cs="宋体"/>
                <w:color w:val="9C0006"/>
                <w:kern w:val="0"/>
                <w:sz w:val="22"/>
              </w:rPr>
            </w:pPr>
            <w:r w:rsidRPr="00F66533">
              <w:rPr>
                <w:rFonts w:ascii="楷体" w:eastAsia="楷体" w:hAnsi="楷体" w:cs="宋体" w:hint="eastAsia"/>
                <w:color w:val="9C0006"/>
                <w:kern w:val="0"/>
                <w:sz w:val="22"/>
              </w:rPr>
              <w:t>0.3%</w:t>
            </w:r>
          </w:p>
        </w:tc>
      </w:tr>
      <w:tr w:rsidR="00F66533" w:rsidRPr="00F66533" w:rsidTr="00F66533">
        <w:trPr>
          <w:trHeight w:val="270"/>
        </w:trPr>
        <w:tc>
          <w:tcPr>
            <w:tcW w:w="1080" w:type="dxa"/>
            <w:vMerge/>
            <w:tcBorders>
              <w:top w:val="nil"/>
              <w:left w:val="single" w:sz="4" w:space="0" w:color="auto"/>
              <w:bottom w:val="single" w:sz="4" w:space="0" w:color="auto"/>
              <w:right w:val="single" w:sz="4" w:space="0" w:color="auto"/>
            </w:tcBorders>
            <w:vAlign w:val="center"/>
            <w:hideMark/>
          </w:tcPr>
          <w:p w:rsidR="00F66533" w:rsidRPr="00F66533" w:rsidRDefault="00F66533" w:rsidP="00F6653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山东</w:t>
            </w:r>
          </w:p>
        </w:tc>
        <w:tc>
          <w:tcPr>
            <w:tcW w:w="126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15860</w:t>
            </w:r>
          </w:p>
        </w:tc>
        <w:tc>
          <w:tcPr>
            <w:tcW w:w="108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15860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66533" w:rsidRPr="00F66533" w:rsidRDefault="00F66533" w:rsidP="00F66533">
            <w:pPr>
              <w:widowControl/>
              <w:jc w:val="center"/>
              <w:rPr>
                <w:rFonts w:ascii="楷体" w:eastAsia="楷体" w:hAnsi="楷体" w:cs="宋体"/>
                <w:color w:val="9C6500"/>
                <w:kern w:val="0"/>
                <w:sz w:val="22"/>
              </w:rPr>
            </w:pPr>
            <w:r w:rsidRPr="00F66533">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66533" w:rsidRPr="00F66533" w:rsidRDefault="00F66533" w:rsidP="00F66533">
            <w:pPr>
              <w:widowControl/>
              <w:jc w:val="center"/>
              <w:rPr>
                <w:rFonts w:ascii="楷体" w:eastAsia="楷体" w:hAnsi="楷体" w:cs="宋体"/>
                <w:color w:val="9C6500"/>
                <w:kern w:val="0"/>
                <w:sz w:val="22"/>
              </w:rPr>
            </w:pPr>
            <w:r w:rsidRPr="00F66533">
              <w:rPr>
                <w:rFonts w:ascii="楷体" w:eastAsia="楷体" w:hAnsi="楷体" w:cs="宋体" w:hint="eastAsia"/>
                <w:color w:val="9C6500"/>
                <w:kern w:val="0"/>
                <w:sz w:val="22"/>
              </w:rPr>
              <w:t>0.0%</w:t>
            </w:r>
          </w:p>
        </w:tc>
      </w:tr>
      <w:tr w:rsidR="00F66533" w:rsidRPr="00F66533" w:rsidTr="00F66533">
        <w:trPr>
          <w:trHeight w:val="270"/>
        </w:trPr>
        <w:tc>
          <w:tcPr>
            <w:tcW w:w="1080" w:type="dxa"/>
            <w:vMerge/>
            <w:tcBorders>
              <w:top w:val="nil"/>
              <w:left w:val="single" w:sz="4" w:space="0" w:color="auto"/>
              <w:bottom w:val="single" w:sz="4" w:space="0" w:color="auto"/>
              <w:right w:val="single" w:sz="4" w:space="0" w:color="auto"/>
            </w:tcBorders>
            <w:vAlign w:val="center"/>
            <w:hideMark/>
          </w:tcPr>
          <w:p w:rsidR="00F66533" w:rsidRPr="00F66533" w:rsidRDefault="00F66533" w:rsidP="00F6653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浙江</w:t>
            </w:r>
          </w:p>
        </w:tc>
        <w:tc>
          <w:tcPr>
            <w:tcW w:w="126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15830</w:t>
            </w:r>
          </w:p>
        </w:tc>
        <w:tc>
          <w:tcPr>
            <w:tcW w:w="108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15830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66533" w:rsidRPr="00F66533" w:rsidRDefault="00F66533" w:rsidP="00F66533">
            <w:pPr>
              <w:widowControl/>
              <w:jc w:val="center"/>
              <w:rPr>
                <w:rFonts w:ascii="楷体" w:eastAsia="楷体" w:hAnsi="楷体" w:cs="宋体"/>
                <w:color w:val="9C6500"/>
                <w:kern w:val="0"/>
                <w:sz w:val="22"/>
              </w:rPr>
            </w:pPr>
            <w:r w:rsidRPr="00F66533">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66533" w:rsidRPr="00F66533" w:rsidRDefault="00F66533" w:rsidP="00F66533">
            <w:pPr>
              <w:widowControl/>
              <w:jc w:val="center"/>
              <w:rPr>
                <w:rFonts w:ascii="楷体" w:eastAsia="楷体" w:hAnsi="楷体" w:cs="宋体"/>
                <w:color w:val="9C6500"/>
                <w:kern w:val="0"/>
                <w:sz w:val="22"/>
              </w:rPr>
            </w:pPr>
            <w:r w:rsidRPr="00F66533">
              <w:rPr>
                <w:rFonts w:ascii="楷体" w:eastAsia="楷体" w:hAnsi="楷体" w:cs="宋体" w:hint="eastAsia"/>
                <w:color w:val="9C6500"/>
                <w:kern w:val="0"/>
                <w:sz w:val="22"/>
              </w:rPr>
              <w:t>0.0%</w:t>
            </w:r>
          </w:p>
        </w:tc>
      </w:tr>
      <w:tr w:rsidR="00F66533" w:rsidRPr="00F66533" w:rsidTr="00F66533">
        <w:trPr>
          <w:trHeight w:val="54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外棉</w:t>
            </w:r>
          </w:p>
        </w:tc>
        <w:tc>
          <w:tcPr>
            <w:tcW w:w="220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德州棉花（美分/磅）</w:t>
            </w:r>
          </w:p>
        </w:tc>
        <w:tc>
          <w:tcPr>
            <w:tcW w:w="126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84.75</w:t>
            </w:r>
          </w:p>
        </w:tc>
        <w:tc>
          <w:tcPr>
            <w:tcW w:w="108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83.25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66533" w:rsidRPr="00F66533" w:rsidRDefault="00F66533" w:rsidP="00F66533">
            <w:pPr>
              <w:widowControl/>
              <w:jc w:val="center"/>
              <w:rPr>
                <w:rFonts w:ascii="楷体" w:eastAsia="楷体" w:hAnsi="楷体" w:cs="宋体"/>
                <w:color w:val="9C0006"/>
                <w:kern w:val="0"/>
                <w:sz w:val="22"/>
              </w:rPr>
            </w:pPr>
            <w:r w:rsidRPr="00F66533">
              <w:rPr>
                <w:rFonts w:ascii="楷体" w:eastAsia="楷体" w:hAnsi="楷体" w:cs="宋体" w:hint="eastAsia"/>
                <w:color w:val="9C0006"/>
                <w:kern w:val="0"/>
                <w:sz w:val="22"/>
              </w:rPr>
              <w:t>1.5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66533" w:rsidRPr="00F66533" w:rsidRDefault="00F66533" w:rsidP="00F66533">
            <w:pPr>
              <w:widowControl/>
              <w:jc w:val="center"/>
              <w:rPr>
                <w:rFonts w:ascii="楷体" w:eastAsia="楷体" w:hAnsi="楷体" w:cs="宋体"/>
                <w:color w:val="9C0006"/>
                <w:kern w:val="0"/>
                <w:sz w:val="22"/>
              </w:rPr>
            </w:pPr>
            <w:r w:rsidRPr="00F66533">
              <w:rPr>
                <w:rFonts w:ascii="楷体" w:eastAsia="楷体" w:hAnsi="楷体" w:cs="宋体" w:hint="eastAsia"/>
                <w:color w:val="9C0006"/>
                <w:kern w:val="0"/>
                <w:sz w:val="22"/>
              </w:rPr>
              <w:t>1.8%</w:t>
            </w:r>
          </w:p>
        </w:tc>
      </w:tr>
      <w:tr w:rsidR="00F66533" w:rsidRPr="00F66533" w:rsidTr="00F66533">
        <w:trPr>
          <w:trHeight w:val="540"/>
        </w:trPr>
        <w:tc>
          <w:tcPr>
            <w:tcW w:w="1080" w:type="dxa"/>
            <w:vMerge/>
            <w:tcBorders>
              <w:top w:val="nil"/>
              <w:left w:val="single" w:sz="4" w:space="0" w:color="auto"/>
              <w:bottom w:val="single" w:sz="4" w:space="0" w:color="auto"/>
              <w:right w:val="single" w:sz="4" w:space="0" w:color="auto"/>
            </w:tcBorders>
            <w:vAlign w:val="center"/>
            <w:hideMark/>
          </w:tcPr>
          <w:p w:rsidR="00F66533" w:rsidRPr="00F66533" w:rsidRDefault="00F66533" w:rsidP="00F6653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印度Shankar-6（美分/磅）</w:t>
            </w:r>
          </w:p>
        </w:tc>
        <w:tc>
          <w:tcPr>
            <w:tcW w:w="126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85</w:t>
            </w:r>
          </w:p>
        </w:tc>
        <w:tc>
          <w:tcPr>
            <w:tcW w:w="108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83.5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66533" w:rsidRPr="00F66533" w:rsidRDefault="00F66533" w:rsidP="00F66533">
            <w:pPr>
              <w:widowControl/>
              <w:jc w:val="center"/>
              <w:rPr>
                <w:rFonts w:ascii="楷体" w:eastAsia="楷体" w:hAnsi="楷体" w:cs="宋体"/>
                <w:color w:val="9C0006"/>
                <w:kern w:val="0"/>
                <w:sz w:val="22"/>
              </w:rPr>
            </w:pPr>
            <w:r w:rsidRPr="00F66533">
              <w:rPr>
                <w:rFonts w:ascii="楷体" w:eastAsia="楷体" w:hAnsi="楷体" w:cs="宋体" w:hint="eastAsia"/>
                <w:color w:val="9C0006"/>
                <w:kern w:val="0"/>
                <w:sz w:val="22"/>
              </w:rPr>
              <w:t>1.5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66533" w:rsidRPr="00F66533" w:rsidRDefault="00F66533" w:rsidP="00F66533">
            <w:pPr>
              <w:widowControl/>
              <w:jc w:val="center"/>
              <w:rPr>
                <w:rFonts w:ascii="楷体" w:eastAsia="楷体" w:hAnsi="楷体" w:cs="宋体"/>
                <w:color w:val="9C0006"/>
                <w:kern w:val="0"/>
                <w:sz w:val="22"/>
              </w:rPr>
            </w:pPr>
            <w:r w:rsidRPr="00F66533">
              <w:rPr>
                <w:rFonts w:ascii="楷体" w:eastAsia="楷体" w:hAnsi="楷体" w:cs="宋体" w:hint="eastAsia"/>
                <w:color w:val="9C0006"/>
                <w:kern w:val="0"/>
                <w:sz w:val="22"/>
              </w:rPr>
              <w:t>1.8%</w:t>
            </w:r>
          </w:p>
        </w:tc>
      </w:tr>
      <w:tr w:rsidR="00F66533" w:rsidRPr="00F66533" w:rsidTr="00F66533">
        <w:trPr>
          <w:trHeight w:val="270"/>
        </w:trPr>
        <w:tc>
          <w:tcPr>
            <w:tcW w:w="1080" w:type="dxa"/>
            <w:vMerge/>
            <w:tcBorders>
              <w:top w:val="nil"/>
              <w:left w:val="single" w:sz="4" w:space="0" w:color="auto"/>
              <w:bottom w:val="single" w:sz="4" w:space="0" w:color="auto"/>
              <w:right w:val="single" w:sz="4" w:space="0" w:color="auto"/>
            </w:tcBorders>
            <w:vAlign w:val="center"/>
            <w:hideMark/>
          </w:tcPr>
          <w:p w:rsidR="00F66533" w:rsidRPr="00F66533" w:rsidRDefault="00F66533" w:rsidP="00F6653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Cot A</w:t>
            </w:r>
          </w:p>
        </w:tc>
        <w:tc>
          <w:tcPr>
            <w:tcW w:w="126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83.7</w:t>
            </w:r>
          </w:p>
        </w:tc>
        <w:tc>
          <w:tcPr>
            <w:tcW w:w="108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82.45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66533" w:rsidRPr="00F66533" w:rsidRDefault="00F66533" w:rsidP="00F66533">
            <w:pPr>
              <w:widowControl/>
              <w:jc w:val="center"/>
              <w:rPr>
                <w:rFonts w:ascii="楷体" w:eastAsia="楷体" w:hAnsi="楷体" w:cs="宋体"/>
                <w:color w:val="9C0006"/>
                <w:kern w:val="0"/>
                <w:sz w:val="22"/>
              </w:rPr>
            </w:pPr>
            <w:r w:rsidRPr="00F66533">
              <w:rPr>
                <w:rFonts w:ascii="楷体" w:eastAsia="楷体" w:hAnsi="楷体" w:cs="宋体" w:hint="eastAsia"/>
                <w:color w:val="9C0006"/>
                <w:kern w:val="0"/>
                <w:sz w:val="22"/>
              </w:rPr>
              <w:t>1.25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66533" w:rsidRPr="00F66533" w:rsidRDefault="00F66533" w:rsidP="00F66533">
            <w:pPr>
              <w:widowControl/>
              <w:jc w:val="center"/>
              <w:rPr>
                <w:rFonts w:ascii="楷体" w:eastAsia="楷体" w:hAnsi="楷体" w:cs="宋体"/>
                <w:color w:val="9C0006"/>
                <w:kern w:val="0"/>
                <w:sz w:val="22"/>
              </w:rPr>
            </w:pPr>
            <w:r w:rsidRPr="00F66533">
              <w:rPr>
                <w:rFonts w:ascii="楷体" w:eastAsia="楷体" w:hAnsi="楷体" w:cs="宋体" w:hint="eastAsia"/>
                <w:color w:val="9C0006"/>
                <w:kern w:val="0"/>
                <w:sz w:val="22"/>
              </w:rPr>
              <w:t>1.5%</w:t>
            </w:r>
          </w:p>
        </w:tc>
      </w:tr>
      <w:tr w:rsidR="00F66533" w:rsidRPr="00F66533" w:rsidTr="00F66533">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期货</w:t>
            </w:r>
          </w:p>
        </w:tc>
        <w:tc>
          <w:tcPr>
            <w:tcW w:w="220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CF1709</w:t>
            </w:r>
          </w:p>
        </w:tc>
        <w:tc>
          <w:tcPr>
            <w:tcW w:w="126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15610</w:t>
            </w:r>
          </w:p>
        </w:tc>
        <w:tc>
          <w:tcPr>
            <w:tcW w:w="108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15550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66533" w:rsidRPr="00F66533" w:rsidRDefault="00F66533" w:rsidP="00F66533">
            <w:pPr>
              <w:widowControl/>
              <w:jc w:val="center"/>
              <w:rPr>
                <w:rFonts w:ascii="楷体" w:eastAsia="楷体" w:hAnsi="楷体" w:cs="宋体"/>
                <w:color w:val="9C0006"/>
                <w:kern w:val="0"/>
                <w:sz w:val="22"/>
              </w:rPr>
            </w:pPr>
            <w:r w:rsidRPr="00F66533">
              <w:rPr>
                <w:rFonts w:ascii="楷体" w:eastAsia="楷体" w:hAnsi="楷体" w:cs="宋体" w:hint="eastAsia"/>
                <w:color w:val="9C0006"/>
                <w:kern w:val="0"/>
                <w:sz w:val="22"/>
              </w:rPr>
              <w:t>60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66533" w:rsidRPr="00F66533" w:rsidRDefault="00F66533" w:rsidP="00F66533">
            <w:pPr>
              <w:widowControl/>
              <w:jc w:val="center"/>
              <w:rPr>
                <w:rFonts w:ascii="楷体" w:eastAsia="楷体" w:hAnsi="楷体" w:cs="宋体"/>
                <w:color w:val="9C0006"/>
                <w:kern w:val="0"/>
                <w:sz w:val="22"/>
              </w:rPr>
            </w:pPr>
            <w:r w:rsidRPr="00F66533">
              <w:rPr>
                <w:rFonts w:ascii="楷体" w:eastAsia="楷体" w:hAnsi="楷体" w:cs="宋体" w:hint="eastAsia"/>
                <w:color w:val="9C0006"/>
                <w:kern w:val="0"/>
                <w:sz w:val="22"/>
              </w:rPr>
              <w:t>0.4%</w:t>
            </w:r>
          </w:p>
        </w:tc>
      </w:tr>
      <w:tr w:rsidR="00F66533" w:rsidRPr="00F66533" w:rsidTr="00F66533">
        <w:trPr>
          <w:trHeight w:val="270"/>
        </w:trPr>
        <w:tc>
          <w:tcPr>
            <w:tcW w:w="1080" w:type="dxa"/>
            <w:vMerge/>
            <w:tcBorders>
              <w:top w:val="nil"/>
              <w:left w:val="single" w:sz="4" w:space="0" w:color="auto"/>
              <w:bottom w:val="single" w:sz="4" w:space="0" w:color="auto"/>
              <w:right w:val="single" w:sz="4" w:space="0" w:color="auto"/>
            </w:tcBorders>
            <w:vAlign w:val="center"/>
            <w:hideMark/>
          </w:tcPr>
          <w:p w:rsidR="00F66533" w:rsidRPr="00F66533" w:rsidRDefault="00F66533" w:rsidP="00F6653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CF1801</w:t>
            </w:r>
          </w:p>
        </w:tc>
        <w:tc>
          <w:tcPr>
            <w:tcW w:w="126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15125</w:t>
            </w:r>
          </w:p>
        </w:tc>
        <w:tc>
          <w:tcPr>
            <w:tcW w:w="108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15040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66533" w:rsidRPr="00F66533" w:rsidRDefault="00F66533" w:rsidP="00F66533">
            <w:pPr>
              <w:widowControl/>
              <w:jc w:val="center"/>
              <w:rPr>
                <w:rFonts w:ascii="楷体" w:eastAsia="楷体" w:hAnsi="楷体" w:cs="宋体"/>
                <w:color w:val="9C0006"/>
                <w:kern w:val="0"/>
                <w:sz w:val="22"/>
              </w:rPr>
            </w:pPr>
            <w:r w:rsidRPr="00F66533">
              <w:rPr>
                <w:rFonts w:ascii="楷体" w:eastAsia="楷体" w:hAnsi="楷体" w:cs="宋体" w:hint="eastAsia"/>
                <w:color w:val="9C0006"/>
                <w:kern w:val="0"/>
                <w:sz w:val="22"/>
              </w:rPr>
              <w:t>85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66533" w:rsidRPr="00F66533" w:rsidRDefault="00F66533" w:rsidP="00F66533">
            <w:pPr>
              <w:widowControl/>
              <w:jc w:val="center"/>
              <w:rPr>
                <w:rFonts w:ascii="楷体" w:eastAsia="楷体" w:hAnsi="楷体" w:cs="宋体"/>
                <w:color w:val="9C0006"/>
                <w:kern w:val="0"/>
                <w:sz w:val="22"/>
              </w:rPr>
            </w:pPr>
            <w:r w:rsidRPr="00F66533">
              <w:rPr>
                <w:rFonts w:ascii="楷体" w:eastAsia="楷体" w:hAnsi="楷体" w:cs="宋体" w:hint="eastAsia"/>
                <w:color w:val="9C0006"/>
                <w:kern w:val="0"/>
                <w:sz w:val="22"/>
              </w:rPr>
              <w:t>0.6%</w:t>
            </w:r>
          </w:p>
        </w:tc>
      </w:tr>
      <w:tr w:rsidR="00F66533" w:rsidRPr="00F66533" w:rsidTr="00F66533">
        <w:trPr>
          <w:trHeight w:val="270"/>
        </w:trPr>
        <w:tc>
          <w:tcPr>
            <w:tcW w:w="1080" w:type="dxa"/>
            <w:vMerge/>
            <w:tcBorders>
              <w:top w:val="nil"/>
              <w:left w:val="single" w:sz="4" w:space="0" w:color="auto"/>
              <w:bottom w:val="single" w:sz="4" w:space="0" w:color="auto"/>
              <w:right w:val="single" w:sz="4" w:space="0" w:color="auto"/>
            </w:tcBorders>
            <w:vAlign w:val="center"/>
            <w:hideMark/>
          </w:tcPr>
          <w:p w:rsidR="00F66533" w:rsidRPr="00F66533" w:rsidRDefault="00F66533" w:rsidP="00F6653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CF1805</w:t>
            </w:r>
          </w:p>
        </w:tc>
        <w:tc>
          <w:tcPr>
            <w:tcW w:w="126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15050</w:t>
            </w:r>
          </w:p>
        </w:tc>
        <w:tc>
          <w:tcPr>
            <w:tcW w:w="108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15005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66533" w:rsidRPr="00F66533" w:rsidRDefault="00F66533" w:rsidP="00F66533">
            <w:pPr>
              <w:widowControl/>
              <w:jc w:val="center"/>
              <w:rPr>
                <w:rFonts w:ascii="楷体" w:eastAsia="楷体" w:hAnsi="楷体" w:cs="宋体"/>
                <w:color w:val="9C0006"/>
                <w:kern w:val="0"/>
                <w:sz w:val="22"/>
              </w:rPr>
            </w:pPr>
            <w:r w:rsidRPr="00F66533">
              <w:rPr>
                <w:rFonts w:ascii="楷体" w:eastAsia="楷体" w:hAnsi="楷体" w:cs="宋体" w:hint="eastAsia"/>
                <w:color w:val="9C0006"/>
                <w:kern w:val="0"/>
                <w:sz w:val="22"/>
              </w:rPr>
              <w:t>45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66533" w:rsidRPr="00F66533" w:rsidRDefault="00F66533" w:rsidP="00F66533">
            <w:pPr>
              <w:widowControl/>
              <w:jc w:val="center"/>
              <w:rPr>
                <w:rFonts w:ascii="楷体" w:eastAsia="楷体" w:hAnsi="楷体" w:cs="宋体"/>
                <w:color w:val="9C0006"/>
                <w:kern w:val="0"/>
                <w:sz w:val="22"/>
              </w:rPr>
            </w:pPr>
            <w:r w:rsidRPr="00F66533">
              <w:rPr>
                <w:rFonts w:ascii="楷体" w:eastAsia="楷体" w:hAnsi="楷体" w:cs="宋体" w:hint="eastAsia"/>
                <w:color w:val="9C0006"/>
                <w:kern w:val="0"/>
                <w:sz w:val="22"/>
              </w:rPr>
              <w:t>0.3%</w:t>
            </w:r>
          </w:p>
        </w:tc>
      </w:tr>
      <w:tr w:rsidR="00F66533" w:rsidRPr="00F66533" w:rsidTr="00F66533">
        <w:trPr>
          <w:trHeight w:val="270"/>
        </w:trPr>
        <w:tc>
          <w:tcPr>
            <w:tcW w:w="1080" w:type="dxa"/>
            <w:vMerge/>
            <w:tcBorders>
              <w:top w:val="nil"/>
              <w:left w:val="single" w:sz="4" w:space="0" w:color="auto"/>
              <w:bottom w:val="single" w:sz="4" w:space="0" w:color="auto"/>
              <w:right w:val="single" w:sz="4" w:space="0" w:color="auto"/>
            </w:tcBorders>
            <w:vAlign w:val="center"/>
            <w:hideMark/>
          </w:tcPr>
          <w:p w:rsidR="00F66533" w:rsidRPr="00F66533" w:rsidRDefault="00F66533" w:rsidP="00F6653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美棉主连</w:t>
            </w:r>
          </w:p>
        </w:tc>
        <w:tc>
          <w:tcPr>
            <w:tcW w:w="126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68.1</w:t>
            </w:r>
          </w:p>
        </w:tc>
        <w:tc>
          <w:tcPr>
            <w:tcW w:w="108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68.1</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66533" w:rsidRPr="00F66533" w:rsidRDefault="00F66533" w:rsidP="00F66533">
            <w:pPr>
              <w:widowControl/>
              <w:jc w:val="center"/>
              <w:rPr>
                <w:rFonts w:ascii="楷体" w:eastAsia="楷体" w:hAnsi="楷体" w:cs="宋体"/>
                <w:color w:val="9C6500"/>
                <w:kern w:val="0"/>
                <w:sz w:val="22"/>
              </w:rPr>
            </w:pPr>
            <w:r w:rsidRPr="00F66533">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66533" w:rsidRPr="00F66533" w:rsidRDefault="00F66533" w:rsidP="00F66533">
            <w:pPr>
              <w:widowControl/>
              <w:jc w:val="center"/>
              <w:rPr>
                <w:rFonts w:ascii="楷体" w:eastAsia="楷体" w:hAnsi="楷体" w:cs="宋体"/>
                <w:color w:val="9C6500"/>
                <w:kern w:val="0"/>
                <w:sz w:val="22"/>
              </w:rPr>
            </w:pPr>
            <w:r w:rsidRPr="00F66533">
              <w:rPr>
                <w:rFonts w:ascii="楷体" w:eastAsia="楷体" w:hAnsi="楷体" w:cs="宋体" w:hint="eastAsia"/>
                <w:color w:val="9C6500"/>
                <w:kern w:val="0"/>
                <w:sz w:val="22"/>
              </w:rPr>
              <w:t>0.0%</w:t>
            </w:r>
          </w:p>
        </w:tc>
      </w:tr>
      <w:tr w:rsidR="00F66533" w:rsidRPr="00F66533" w:rsidTr="00F66533">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港口</w:t>
            </w:r>
          </w:p>
        </w:tc>
        <w:tc>
          <w:tcPr>
            <w:tcW w:w="220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FC Index M</w:t>
            </w:r>
          </w:p>
        </w:tc>
        <w:tc>
          <w:tcPr>
            <w:tcW w:w="126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85.25</w:t>
            </w:r>
          </w:p>
        </w:tc>
        <w:tc>
          <w:tcPr>
            <w:tcW w:w="108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84.76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66533" w:rsidRPr="00F66533" w:rsidRDefault="00F66533" w:rsidP="00F66533">
            <w:pPr>
              <w:widowControl/>
              <w:jc w:val="center"/>
              <w:rPr>
                <w:rFonts w:ascii="楷体" w:eastAsia="楷体" w:hAnsi="楷体" w:cs="宋体"/>
                <w:color w:val="9C0006"/>
                <w:kern w:val="0"/>
                <w:sz w:val="22"/>
              </w:rPr>
            </w:pPr>
            <w:r w:rsidRPr="00F66533">
              <w:rPr>
                <w:rFonts w:ascii="楷体" w:eastAsia="楷体" w:hAnsi="楷体" w:cs="宋体" w:hint="eastAsia"/>
                <w:color w:val="9C0006"/>
                <w:kern w:val="0"/>
                <w:sz w:val="22"/>
              </w:rPr>
              <w:t>0.49</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66533" w:rsidRPr="00F66533" w:rsidRDefault="00F66533" w:rsidP="00F66533">
            <w:pPr>
              <w:widowControl/>
              <w:jc w:val="center"/>
              <w:rPr>
                <w:rFonts w:ascii="楷体" w:eastAsia="楷体" w:hAnsi="楷体" w:cs="宋体"/>
                <w:color w:val="9C0006"/>
                <w:kern w:val="0"/>
                <w:sz w:val="22"/>
              </w:rPr>
            </w:pPr>
            <w:r w:rsidRPr="00F66533">
              <w:rPr>
                <w:rFonts w:ascii="楷体" w:eastAsia="楷体" w:hAnsi="楷体" w:cs="宋体" w:hint="eastAsia"/>
                <w:color w:val="9C0006"/>
                <w:kern w:val="0"/>
                <w:sz w:val="22"/>
              </w:rPr>
              <w:t>0.6%</w:t>
            </w:r>
          </w:p>
        </w:tc>
      </w:tr>
      <w:tr w:rsidR="00F66533" w:rsidRPr="00F66533" w:rsidTr="00F66533">
        <w:trPr>
          <w:trHeight w:val="270"/>
        </w:trPr>
        <w:tc>
          <w:tcPr>
            <w:tcW w:w="1080" w:type="dxa"/>
            <w:vMerge/>
            <w:tcBorders>
              <w:top w:val="nil"/>
              <w:left w:val="single" w:sz="4" w:space="0" w:color="auto"/>
              <w:bottom w:val="single" w:sz="4" w:space="0" w:color="auto"/>
              <w:right w:val="single" w:sz="4" w:space="0" w:color="auto"/>
            </w:tcBorders>
            <w:vAlign w:val="center"/>
            <w:hideMark/>
          </w:tcPr>
          <w:p w:rsidR="00F66533" w:rsidRPr="00F66533" w:rsidRDefault="00F66533" w:rsidP="00F6653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FC Index M 1%</w:t>
            </w:r>
          </w:p>
        </w:tc>
        <w:tc>
          <w:tcPr>
            <w:tcW w:w="126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14569</w:t>
            </w:r>
          </w:p>
        </w:tc>
        <w:tc>
          <w:tcPr>
            <w:tcW w:w="108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14486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66533" w:rsidRPr="00F66533" w:rsidRDefault="00F66533" w:rsidP="00F66533">
            <w:pPr>
              <w:widowControl/>
              <w:jc w:val="center"/>
              <w:rPr>
                <w:rFonts w:ascii="楷体" w:eastAsia="楷体" w:hAnsi="楷体" w:cs="宋体"/>
                <w:color w:val="9C0006"/>
                <w:kern w:val="0"/>
                <w:sz w:val="22"/>
              </w:rPr>
            </w:pPr>
            <w:r w:rsidRPr="00F66533">
              <w:rPr>
                <w:rFonts w:ascii="楷体" w:eastAsia="楷体" w:hAnsi="楷体" w:cs="宋体" w:hint="eastAsia"/>
                <w:color w:val="9C0006"/>
                <w:kern w:val="0"/>
                <w:sz w:val="22"/>
              </w:rPr>
              <w:t>83</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66533" w:rsidRPr="00F66533" w:rsidRDefault="00F66533" w:rsidP="00F66533">
            <w:pPr>
              <w:widowControl/>
              <w:jc w:val="center"/>
              <w:rPr>
                <w:rFonts w:ascii="楷体" w:eastAsia="楷体" w:hAnsi="楷体" w:cs="宋体"/>
                <w:color w:val="9C0006"/>
                <w:kern w:val="0"/>
                <w:sz w:val="22"/>
              </w:rPr>
            </w:pPr>
            <w:r w:rsidRPr="00F66533">
              <w:rPr>
                <w:rFonts w:ascii="楷体" w:eastAsia="楷体" w:hAnsi="楷体" w:cs="宋体" w:hint="eastAsia"/>
                <w:color w:val="9C0006"/>
                <w:kern w:val="0"/>
                <w:sz w:val="22"/>
              </w:rPr>
              <w:t>0.6%</w:t>
            </w:r>
          </w:p>
        </w:tc>
      </w:tr>
      <w:tr w:rsidR="00F66533" w:rsidRPr="00F66533" w:rsidTr="00F66533">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替代品</w:t>
            </w:r>
          </w:p>
        </w:tc>
        <w:tc>
          <w:tcPr>
            <w:tcW w:w="220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涤纶短纤</w:t>
            </w:r>
          </w:p>
        </w:tc>
        <w:tc>
          <w:tcPr>
            <w:tcW w:w="126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8350</w:t>
            </w:r>
          </w:p>
        </w:tc>
        <w:tc>
          <w:tcPr>
            <w:tcW w:w="108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8350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66533" w:rsidRPr="00F66533" w:rsidRDefault="00F66533" w:rsidP="00F66533">
            <w:pPr>
              <w:widowControl/>
              <w:jc w:val="center"/>
              <w:rPr>
                <w:rFonts w:ascii="楷体" w:eastAsia="楷体" w:hAnsi="楷体" w:cs="宋体"/>
                <w:color w:val="9C6500"/>
                <w:kern w:val="0"/>
                <w:sz w:val="22"/>
              </w:rPr>
            </w:pPr>
            <w:r w:rsidRPr="00F66533">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66533" w:rsidRPr="00F66533" w:rsidRDefault="00F66533" w:rsidP="00F66533">
            <w:pPr>
              <w:widowControl/>
              <w:jc w:val="center"/>
              <w:rPr>
                <w:rFonts w:ascii="楷体" w:eastAsia="楷体" w:hAnsi="楷体" w:cs="宋体"/>
                <w:color w:val="9C6500"/>
                <w:kern w:val="0"/>
                <w:sz w:val="22"/>
              </w:rPr>
            </w:pPr>
            <w:r w:rsidRPr="00F66533">
              <w:rPr>
                <w:rFonts w:ascii="楷体" w:eastAsia="楷体" w:hAnsi="楷体" w:cs="宋体" w:hint="eastAsia"/>
                <w:color w:val="9C6500"/>
                <w:kern w:val="0"/>
                <w:sz w:val="22"/>
              </w:rPr>
              <w:t>0.0%</w:t>
            </w:r>
          </w:p>
        </w:tc>
      </w:tr>
      <w:tr w:rsidR="00F66533" w:rsidRPr="00F66533" w:rsidTr="00F66533">
        <w:trPr>
          <w:trHeight w:val="270"/>
        </w:trPr>
        <w:tc>
          <w:tcPr>
            <w:tcW w:w="1080" w:type="dxa"/>
            <w:vMerge/>
            <w:tcBorders>
              <w:top w:val="nil"/>
              <w:left w:val="single" w:sz="4" w:space="0" w:color="auto"/>
              <w:bottom w:val="single" w:sz="4" w:space="0" w:color="auto"/>
              <w:right w:val="single" w:sz="4" w:space="0" w:color="auto"/>
            </w:tcBorders>
            <w:vAlign w:val="center"/>
            <w:hideMark/>
          </w:tcPr>
          <w:p w:rsidR="00F66533" w:rsidRPr="00F66533" w:rsidRDefault="00F66533" w:rsidP="00F6653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粘胶短纤</w:t>
            </w:r>
          </w:p>
        </w:tc>
        <w:tc>
          <w:tcPr>
            <w:tcW w:w="126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15975</w:t>
            </w:r>
          </w:p>
        </w:tc>
        <w:tc>
          <w:tcPr>
            <w:tcW w:w="108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15950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66533" w:rsidRPr="00F66533" w:rsidRDefault="00F66533" w:rsidP="00F66533">
            <w:pPr>
              <w:widowControl/>
              <w:jc w:val="center"/>
              <w:rPr>
                <w:rFonts w:ascii="楷体" w:eastAsia="楷体" w:hAnsi="楷体" w:cs="宋体"/>
                <w:color w:val="9C0006"/>
                <w:kern w:val="0"/>
                <w:sz w:val="22"/>
              </w:rPr>
            </w:pPr>
            <w:r w:rsidRPr="00F66533">
              <w:rPr>
                <w:rFonts w:ascii="楷体" w:eastAsia="楷体" w:hAnsi="楷体" w:cs="宋体" w:hint="eastAsia"/>
                <w:color w:val="9C0006"/>
                <w:kern w:val="0"/>
                <w:sz w:val="22"/>
              </w:rPr>
              <w:t>25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66533" w:rsidRPr="00F66533" w:rsidRDefault="00F66533" w:rsidP="00F66533">
            <w:pPr>
              <w:widowControl/>
              <w:jc w:val="center"/>
              <w:rPr>
                <w:rFonts w:ascii="楷体" w:eastAsia="楷体" w:hAnsi="楷体" w:cs="宋体"/>
                <w:color w:val="9C0006"/>
                <w:kern w:val="0"/>
                <w:sz w:val="22"/>
              </w:rPr>
            </w:pPr>
            <w:r w:rsidRPr="00F66533">
              <w:rPr>
                <w:rFonts w:ascii="楷体" w:eastAsia="楷体" w:hAnsi="楷体" w:cs="宋体" w:hint="eastAsia"/>
                <w:color w:val="9C0006"/>
                <w:kern w:val="0"/>
                <w:sz w:val="22"/>
              </w:rPr>
              <w:t>0.2%</w:t>
            </w:r>
          </w:p>
        </w:tc>
      </w:tr>
      <w:tr w:rsidR="00F66533" w:rsidRPr="00F66533" w:rsidTr="00F66533">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下游</w:t>
            </w:r>
          </w:p>
        </w:tc>
        <w:tc>
          <w:tcPr>
            <w:tcW w:w="220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CY Index C32S</w:t>
            </w:r>
          </w:p>
        </w:tc>
        <w:tc>
          <w:tcPr>
            <w:tcW w:w="126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23075</w:t>
            </w:r>
          </w:p>
        </w:tc>
        <w:tc>
          <w:tcPr>
            <w:tcW w:w="108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23090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F66533" w:rsidRPr="00F66533" w:rsidRDefault="00F66533" w:rsidP="00F66533">
            <w:pPr>
              <w:widowControl/>
              <w:jc w:val="center"/>
              <w:rPr>
                <w:rFonts w:ascii="楷体" w:eastAsia="楷体" w:hAnsi="楷体" w:cs="宋体"/>
                <w:color w:val="006100"/>
                <w:kern w:val="0"/>
                <w:sz w:val="22"/>
              </w:rPr>
            </w:pPr>
            <w:r w:rsidRPr="00F66533">
              <w:rPr>
                <w:rFonts w:ascii="楷体" w:eastAsia="楷体" w:hAnsi="楷体" w:cs="宋体" w:hint="eastAsia"/>
                <w:color w:val="006100"/>
                <w:kern w:val="0"/>
                <w:sz w:val="22"/>
              </w:rPr>
              <w:t>-15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F66533" w:rsidRPr="00F66533" w:rsidRDefault="00F66533" w:rsidP="00F66533">
            <w:pPr>
              <w:widowControl/>
              <w:jc w:val="center"/>
              <w:rPr>
                <w:rFonts w:ascii="楷体" w:eastAsia="楷体" w:hAnsi="楷体" w:cs="宋体"/>
                <w:color w:val="006100"/>
                <w:kern w:val="0"/>
                <w:sz w:val="22"/>
              </w:rPr>
            </w:pPr>
            <w:r w:rsidRPr="00F66533">
              <w:rPr>
                <w:rFonts w:ascii="楷体" w:eastAsia="楷体" w:hAnsi="楷体" w:cs="宋体" w:hint="eastAsia"/>
                <w:color w:val="006100"/>
                <w:kern w:val="0"/>
                <w:sz w:val="22"/>
              </w:rPr>
              <w:t>-0.1%</w:t>
            </w:r>
          </w:p>
        </w:tc>
      </w:tr>
      <w:tr w:rsidR="00F66533" w:rsidRPr="00F66533" w:rsidTr="00F66533">
        <w:trPr>
          <w:trHeight w:val="270"/>
        </w:trPr>
        <w:tc>
          <w:tcPr>
            <w:tcW w:w="1080" w:type="dxa"/>
            <w:vMerge/>
            <w:tcBorders>
              <w:top w:val="nil"/>
              <w:left w:val="single" w:sz="4" w:space="0" w:color="auto"/>
              <w:bottom w:val="single" w:sz="4" w:space="0" w:color="auto"/>
              <w:right w:val="single" w:sz="4" w:space="0" w:color="auto"/>
            </w:tcBorders>
            <w:vAlign w:val="center"/>
            <w:hideMark/>
          </w:tcPr>
          <w:p w:rsidR="00F66533" w:rsidRPr="00F66533" w:rsidRDefault="00F66533" w:rsidP="00F6653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FCY Index C32S</w:t>
            </w:r>
          </w:p>
        </w:tc>
        <w:tc>
          <w:tcPr>
            <w:tcW w:w="126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23198</w:t>
            </w:r>
          </w:p>
        </w:tc>
        <w:tc>
          <w:tcPr>
            <w:tcW w:w="108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23276</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F66533" w:rsidRPr="00F66533" w:rsidRDefault="00F66533" w:rsidP="00F66533">
            <w:pPr>
              <w:widowControl/>
              <w:jc w:val="center"/>
              <w:rPr>
                <w:rFonts w:ascii="楷体" w:eastAsia="楷体" w:hAnsi="楷体" w:cs="宋体"/>
                <w:color w:val="006100"/>
                <w:kern w:val="0"/>
                <w:sz w:val="22"/>
              </w:rPr>
            </w:pPr>
            <w:r w:rsidRPr="00F66533">
              <w:rPr>
                <w:rFonts w:ascii="楷体" w:eastAsia="楷体" w:hAnsi="楷体" w:cs="宋体" w:hint="eastAsia"/>
                <w:color w:val="006100"/>
                <w:kern w:val="0"/>
                <w:sz w:val="22"/>
              </w:rPr>
              <w:t>-78</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F66533" w:rsidRPr="00F66533" w:rsidRDefault="00F66533" w:rsidP="00F66533">
            <w:pPr>
              <w:widowControl/>
              <w:jc w:val="center"/>
              <w:rPr>
                <w:rFonts w:ascii="楷体" w:eastAsia="楷体" w:hAnsi="楷体" w:cs="宋体"/>
                <w:color w:val="006100"/>
                <w:kern w:val="0"/>
                <w:sz w:val="22"/>
              </w:rPr>
            </w:pPr>
            <w:r w:rsidRPr="00F66533">
              <w:rPr>
                <w:rFonts w:ascii="楷体" w:eastAsia="楷体" w:hAnsi="楷体" w:cs="宋体" w:hint="eastAsia"/>
                <w:color w:val="006100"/>
                <w:kern w:val="0"/>
                <w:sz w:val="22"/>
              </w:rPr>
              <w:t>-0.3%</w:t>
            </w:r>
          </w:p>
        </w:tc>
      </w:tr>
      <w:tr w:rsidR="00F66533" w:rsidRPr="00F66533" w:rsidTr="00F66533">
        <w:trPr>
          <w:trHeight w:val="270"/>
        </w:trPr>
        <w:tc>
          <w:tcPr>
            <w:tcW w:w="1080" w:type="dxa"/>
            <w:vMerge/>
            <w:tcBorders>
              <w:top w:val="nil"/>
              <w:left w:val="single" w:sz="4" w:space="0" w:color="auto"/>
              <w:bottom w:val="single" w:sz="4" w:space="0" w:color="auto"/>
              <w:right w:val="single" w:sz="4" w:space="0" w:color="auto"/>
            </w:tcBorders>
            <w:vAlign w:val="center"/>
            <w:hideMark/>
          </w:tcPr>
          <w:p w:rsidR="00F66533" w:rsidRPr="00F66533" w:rsidRDefault="00F66533" w:rsidP="00F6653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坯布（40）</w:t>
            </w:r>
          </w:p>
        </w:tc>
        <w:tc>
          <w:tcPr>
            <w:tcW w:w="126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8.04</w:t>
            </w:r>
          </w:p>
        </w:tc>
        <w:tc>
          <w:tcPr>
            <w:tcW w:w="108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8.04</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66533" w:rsidRPr="00F66533" w:rsidRDefault="00F66533" w:rsidP="00F66533">
            <w:pPr>
              <w:widowControl/>
              <w:jc w:val="center"/>
              <w:rPr>
                <w:rFonts w:ascii="楷体" w:eastAsia="楷体" w:hAnsi="楷体" w:cs="宋体"/>
                <w:color w:val="9C6500"/>
                <w:kern w:val="0"/>
                <w:sz w:val="22"/>
              </w:rPr>
            </w:pPr>
            <w:r w:rsidRPr="00F66533">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66533" w:rsidRPr="00F66533" w:rsidRDefault="00F66533" w:rsidP="00F66533">
            <w:pPr>
              <w:widowControl/>
              <w:jc w:val="center"/>
              <w:rPr>
                <w:rFonts w:ascii="楷体" w:eastAsia="楷体" w:hAnsi="楷体" w:cs="宋体"/>
                <w:color w:val="9C6500"/>
                <w:kern w:val="0"/>
                <w:sz w:val="22"/>
              </w:rPr>
            </w:pPr>
            <w:r w:rsidRPr="00F66533">
              <w:rPr>
                <w:rFonts w:ascii="楷体" w:eastAsia="楷体" w:hAnsi="楷体" w:cs="宋体" w:hint="eastAsia"/>
                <w:color w:val="9C6500"/>
                <w:kern w:val="0"/>
                <w:sz w:val="22"/>
              </w:rPr>
              <w:t>0.0%</w:t>
            </w:r>
          </w:p>
        </w:tc>
      </w:tr>
      <w:tr w:rsidR="00F66533" w:rsidRPr="00F66533" w:rsidTr="00F66533">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库存</w:t>
            </w:r>
          </w:p>
        </w:tc>
        <w:tc>
          <w:tcPr>
            <w:tcW w:w="220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仓单（注册+预报）</w:t>
            </w:r>
          </w:p>
        </w:tc>
        <w:tc>
          <w:tcPr>
            <w:tcW w:w="126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2581</w:t>
            </w:r>
          </w:p>
        </w:tc>
        <w:tc>
          <w:tcPr>
            <w:tcW w:w="108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2606</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F66533" w:rsidRPr="00F66533" w:rsidRDefault="00F66533" w:rsidP="00F66533">
            <w:pPr>
              <w:widowControl/>
              <w:jc w:val="center"/>
              <w:rPr>
                <w:rFonts w:ascii="楷体" w:eastAsia="楷体" w:hAnsi="楷体" w:cs="宋体"/>
                <w:color w:val="006100"/>
                <w:kern w:val="0"/>
                <w:sz w:val="22"/>
              </w:rPr>
            </w:pPr>
            <w:r w:rsidRPr="00F66533">
              <w:rPr>
                <w:rFonts w:ascii="楷体" w:eastAsia="楷体" w:hAnsi="楷体" w:cs="宋体" w:hint="eastAsia"/>
                <w:color w:val="006100"/>
                <w:kern w:val="0"/>
                <w:sz w:val="22"/>
              </w:rPr>
              <w:t>-25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F66533" w:rsidRPr="00F66533" w:rsidRDefault="00F66533" w:rsidP="00F66533">
            <w:pPr>
              <w:widowControl/>
              <w:jc w:val="center"/>
              <w:rPr>
                <w:rFonts w:ascii="楷体" w:eastAsia="楷体" w:hAnsi="楷体" w:cs="宋体"/>
                <w:color w:val="006100"/>
                <w:kern w:val="0"/>
                <w:sz w:val="22"/>
              </w:rPr>
            </w:pPr>
            <w:r w:rsidRPr="00F66533">
              <w:rPr>
                <w:rFonts w:ascii="楷体" w:eastAsia="楷体" w:hAnsi="楷体" w:cs="宋体" w:hint="eastAsia"/>
                <w:color w:val="006100"/>
                <w:kern w:val="0"/>
                <w:sz w:val="22"/>
              </w:rPr>
              <w:t>-1.0%</w:t>
            </w:r>
          </w:p>
        </w:tc>
      </w:tr>
      <w:tr w:rsidR="00F66533" w:rsidRPr="00F66533" w:rsidTr="00F66533">
        <w:trPr>
          <w:trHeight w:val="270"/>
        </w:trPr>
        <w:tc>
          <w:tcPr>
            <w:tcW w:w="1080" w:type="dxa"/>
            <w:vMerge/>
            <w:tcBorders>
              <w:top w:val="nil"/>
              <w:left w:val="single" w:sz="4" w:space="0" w:color="auto"/>
              <w:bottom w:val="single" w:sz="4" w:space="0" w:color="auto"/>
              <w:right w:val="single" w:sz="4" w:space="0" w:color="auto"/>
            </w:tcBorders>
            <w:vAlign w:val="center"/>
            <w:hideMark/>
          </w:tcPr>
          <w:p w:rsidR="00F66533" w:rsidRPr="00F66533" w:rsidRDefault="00F66533" w:rsidP="00F6653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坯布库存（天）</w:t>
            </w:r>
          </w:p>
        </w:tc>
        <w:tc>
          <w:tcPr>
            <w:tcW w:w="126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36</w:t>
            </w:r>
          </w:p>
        </w:tc>
        <w:tc>
          <w:tcPr>
            <w:tcW w:w="108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36</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66533" w:rsidRPr="00F66533" w:rsidRDefault="00F66533" w:rsidP="00F66533">
            <w:pPr>
              <w:widowControl/>
              <w:jc w:val="center"/>
              <w:rPr>
                <w:rFonts w:ascii="楷体" w:eastAsia="楷体" w:hAnsi="楷体" w:cs="宋体"/>
                <w:color w:val="9C6500"/>
                <w:kern w:val="0"/>
                <w:sz w:val="22"/>
              </w:rPr>
            </w:pPr>
            <w:r w:rsidRPr="00F66533">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66533" w:rsidRPr="00F66533" w:rsidRDefault="00F66533" w:rsidP="00F66533">
            <w:pPr>
              <w:widowControl/>
              <w:jc w:val="center"/>
              <w:rPr>
                <w:rFonts w:ascii="楷体" w:eastAsia="楷体" w:hAnsi="楷体" w:cs="宋体"/>
                <w:color w:val="9C6500"/>
                <w:kern w:val="0"/>
                <w:sz w:val="22"/>
              </w:rPr>
            </w:pPr>
            <w:r w:rsidRPr="00F66533">
              <w:rPr>
                <w:rFonts w:ascii="楷体" w:eastAsia="楷体" w:hAnsi="楷体" w:cs="宋体" w:hint="eastAsia"/>
                <w:color w:val="9C6500"/>
                <w:kern w:val="0"/>
                <w:sz w:val="22"/>
              </w:rPr>
              <w:t>0.0%</w:t>
            </w:r>
          </w:p>
        </w:tc>
      </w:tr>
      <w:tr w:rsidR="00F66533" w:rsidRPr="00F66533" w:rsidTr="00F66533">
        <w:trPr>
          <w:trHeight w:val="270"/>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抛储</w:t>
            </w:r>
          </w:p>
        </w:tc>
        <w:tc>
          <w:tcPr>
            <w:tcW w:w="220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抛储量（万吨）</w:t>
            </w:r>
          </w:p>
        </w:tc>
        <w:tc>
          <w:tcPr>
            <w:tcW w:w="126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2.95</w:t>
            </w:r>
          </w:p>
        </w:tc>
        <w:tc>
          <w:tcPr>
            <w:tcW w:w="108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2.97</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F66533" w:rsidRPr="00F66533" w:rsidRDefault="00F66533" w:rsidP="00F66533">
            <w:pPr>
              <w:widowControl/>
              <w:jc w:val="center"/>
              <w:rPr>
                <w:rFonts w:ascii="楷体" w:eastAsia="楷体" w:hAnsi="楷体" w:cs="宋体"/>
                <w:color w:val="006100"/>
                <w:kern w:val="0"/>
                <w:sz w:val="22"/>
              </w:rPr>
            </w:pPr>
            <w:r w:rsidRPr="00F66533">
              <w:rPr>
                <w:rFonts w:ascii="楷体" w:eastAsia="楷体" w:hAnsi="楷体" w:cs="宋体" w:hint="eastAsia"/>
                <w:color w:val="006100"/>
                <w:kern w:val="0"/>
                <w:sz w:val="22"/>
              </w:rPr>
              <w:t>-0.02</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F66533" w:rsidRPr="00F66533" w:rsidRDefault="00F66533" w:rsidP="00F66533">
            <w:pPr>
              <w:widowControl/>
              <w:jc w:val="center"/>
              <w:rPr>
                <w:rFonts w:ascii="楷体" w:eastAsia="楷体" w:hAnsi="楷体" w:cs="宋体"/>
                <w:color w:val="006100"/>
                <w:kern w:val="0"/>
                <w:sz w:val="22"/>
              </w:rPr>
            </w:pPr>
            <w:r w:rsidRPr="00F66533">
              <w:rPr>
                <w:rFonts w:ascii="楷体" w:eastAsia="楷体" w:hAnsi="楷体" w:cs="宋体" w:hint="eastAsia"/>
                <w:color w:val="006100"/>
                <w:kern w:val="0"/>
                <w:sz w:val="22"/>
              </w:rPr>
              <w:t>-0.7%</w:t>
            </w:r>
          </w:p>
        </w:tc>
      </w:tr>
      <w:tr w:rsidR="00F66533" w:rsidRPr="00F66533" w:rsidTr="00F66533">
        <w:trPr>
          <w:trHeight w:val="270"/>
        </w:trPr>
        <w:tc>
          <w:tcPr>
            <w:tcW w:w="1080" w:type="dxa"/>
            <w:vMerge/>
            <w:tcBorders>
              <w:top w:val="nil"/>
              <w:left w:val="single" w:sz="4" w:space="0" w:color="auto"/>
              <w:bottom w:val="single" w:sz="4" w:space="0" w:color="000000"/>
              <w:right w:val="single" w:sz="4" w:space="0" w:color="auto"/>
            </w:tcBorders>
            <w:vAlign w:val="center"/>
            <w:hideMark/>
          </w:tcPr>
          <w:p w:rsidR="00F66533" w:rsidRPr="00F66533" w:rsidRDefault="00F66533" w:rsidP="00F6653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成交率</w:t>
            </w:r>
          </w:p>
        </w:tc>
        <w:tc>
          <w:tcPr>
            <w:tcW w:w="126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83.78%</w:t>
            </w:r>
          </w:p>
        </w:tc>
        <w:tc>
          <w:tcPr>
            <w:tcW w:w="108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78.87%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66533" w:rsidRPr="00F66533" w:rsidRDefault="00F66533" w:rsidP="00F66533">
            <w:pPr>
              <w:widowControl/>
              <w:jc w:val="center"/>
              <w:rPr>
                <w:rFonts w:ascii="楷体" w:eastAsia="楷体" w:hAnsi="楷体" w:cs="宋体"/>
                <w:color w:val="9C0006"/>
                <w:kern w:val="0"/>
                <w:sz w:val="22"/>
              </w:rPr>
            </w:pPr>
            <w:r w:rsidRPr="00F66533">
              <w:rPr>
                <w:rFonts w:ascii="楷体" w:eastAsia="楷体" w:hAnsi="楷体" w:cs="宋体" w:hint="eastAsia"/>
                <w:color w:val="9C0006"/>
                <w:kern w:val="0"/>
                <w:sz w:val="22"/>
              </w:rPr>
              <w:t>0.0491</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66533" w:rsidRPr="00F66533" w:rsidRDefault="00F66533" w:rsidP="00F66533">
            <w:pPr>
              <w:widowControl/>
              <w:jc w:val="center"/>
              <w:rPr>
                <w:rFonts w:ascii="楷体" w:eastAsia="楷体" w:hAnsi="楷体" w:cs="宋体"/>
                <w:color w:val="9C0006"/>
                <w:kern w:val="0"/>
                <w:sz w:val="22"/>
              </w:rPr>
            </w:pPr>
            <w:r w:rsidRPr="00F66533">
              <w:rPr>
                <w:rFonts w:ascii="楷体" w:eastAsia="楷体" w:hAnsi="楷体" w:cs="宋体" w:hint="eastAsia"/>
                <w:color w:val="9C0006"/>
                <w:kern w:val="0"/>
                <w:sz w:val="22"/>
              </w:rPr>
              <w:t>6.2%</w:t>
            </w:r>
          </w:p>
        </w:tc>
      </w:tr>
      <w:tr w:rsidR="00F66533" w:rsidRPr="00F66533" w:rsidTr="00F66533">
        <w:trPr>
          <w:trHeight w:val="270"/>
        </w:trPr>
        <w:tc>
          <w:tcPr>
            <w:tcW w:w="1080" w:type="dxa"/>
            <w:vMerge/>
            <w:tcBorders>
              <w:top w:val="nil"/>
              <w:left w:val="single" w:sz="4" w:space="0" w:color="auto"/>
              <w:bottom w:val="single" w:sz="4" w:space="0" w:color="000000"/>
              <w:right w:val="single" w:sz="4" w:space="0" w:color="auto"/>
            </w:tcBorders>
            <w:vAlign w:val="center"/>
            <w:hideMark/>
          </w:tcPr>
          <w:p w:rsidR="00F66533" w:rsidRPr="00F66533" w:rsidRDefault="00F66533" w:rsidP="00F6653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成交均价</w:t>
            </w:r>
          </w:p>
        </w:tc>
        <w:tc>
          <w:tcPr>
            <w:tcW w:w="126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14718</w:t>
            </w:r>
          </w:p>
        </w:tc>
        <w:tc>
          <w:tcPr>
            <w:tcW w:w="108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14657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66533" w:rsidRPr="00F66533" w:rsidRDefault="00F66533" w:rsidP="00F66533">
            <w:pPr>
              <w:widowControl/>
              <w:jc w:val="center"/>
              <w:rPr>
                <w:rFonts w:ascii="楷体" w:eastAsia="楷体" w:hAnsi="楷体" w:cs="宋体"/>
                <w:color w:val="9C0006"/>
                <w:kern w:val="0"/>
                <w:sz w:val="22"/>
              </w:rPr>
            </w:pPr>
            <w:r w:rsidRPr="00F66533">
              <w:rPr>
                <w:rFonts w:ascii="楷体" w:eastAsia="楷体" w:hAnsi="楷体" w:cs="宋体" w:hint="eastAsia"/>
                <w:color w:val="9C0006"/>
                <w:kern w:val="0"/>
                <w:sz w:val="22"/>
              </w:rPr>
              <w:t>61</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66533" w:rsidRPr="00F66533" w:rsidRDefault="00F66533" w:rsidP="00F66533">
            <w:pPr>
              <w:widowControl/>
              <w:jc w:val="center"/>
              <w:rPr>
                <w:rFonts w:ascii="楷体" w:eastAsia="楷体" w:hAnsi="楷体" w:cs="宋体"/>
                <w:color w:val="9C0006"/>
                <w:kern w:val="0"/>
                <w:sz w:val="22"/>
              </w:rPr>
            </w:pPr>
            <w:r w:rsidRPr="00F66533">
              <w:rPr>
                <w:rFonts w:ascii="楷体" w:eastAsia="楷体" w:hAnsi="楷体" w:cs="宋体" w:hint="eastAsia"/>
                <w:color w:val="9C0006"/>
                <w:kern w:val="0"/>
                <w:sz w:val="22"/>
              </w:rPr>
              <w:t>0.4%</w:t>
            </w:r>
          </w:p>
        </w:tc>
      </w:tr>
      <w:tr w:rsidR="00F66533" w:rsidRPr="00F66533" w:rsidTr="00F66533">
        <w:trPr>
          <w:trHeight w:val="270"/>
        </w:trPr>
        <w:tc>
          <w:tcPr>
            <w:tcW w:w="1080" w:type="dxa"/>
            <w:vMerge/>
            <w:tcBorders>
              <w:top w:val="nil"/>
              <w:left w:val="single" w:sz="4" w:space="0" w:color="auto"/>
              <w:bottom w:val="single" w:sz="4" w:space="0" w:color="000000"/>
              <w:right w:val="single" w:sz="4" w:space="0" w:color="auto"/>
            </w:tcBorders>
            <w:vAlign w:val="center"/>
            <w:hideMark/>
          </w:tcPr>
          <w:p w:rsidR="00F66533" w:rsidRPr="00F66533" w:rsidRDefault="00F66533" w:rsidP="00F6653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折3128</w:t>
            </w:r>
          </w:p>
        </w:tc>
        <w:tc>
          <w:tcPr>
            <w:tcW w:w="126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15863</w:t>
            </w:r>
          </w:p>
        </w:tc>
        <w:tc>
          <w:tcPr>
            <w:tcW w:w="108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15763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66533" w:rsidRPr="00F66533" w:rsidRDefault="00F66533" w:rsidP="00F66533">
            <w:pPr>
              <w:widowControl/>
              <w:jc w:val="center"/>
              <w:rPr>
                <w:rFonts w:ascii="楷体" w:eastAsia="楷体" w:hAnsi="楷体" w:cs="宋体"/>
                <w:color w:val="9C0006"/>
                <w:kern w:val="0"/>
                <w:sz w:val="22"/>
              </w:rPr>
            </w:pPr>
            <w:r w:rsidRPr="00F66533">
              <w:rPr>
                <w:rFonts w:ascii="楷体" w:eastAsia="楷体" w:hAnsi="楷体" w:cs="宋体" w:hint="eastAsia"/>
                <w:color w:val="9C0006"/>
                <w:kern w:val="0"/>
                <w:sz w:val="22"/>
              </w:rPr>
              <w:t>100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66533" w:rsidRPr="00F66533" w:rsidRDefault="00F66533" w:rsidP="00F66533">
            <w:pPr>
              <w:widowControl/>
              <w:jc w:val="center"/>
              <w:rPr>
                <w:rFonts w:ascii="楷体" w:eastAsia="楷体" w:hAnsi="楷体" w:cs="宋体"/>
                <w:color w:val="9C0006"/>
                <w:kern w:val="0"/>
                <w:sz w:val="22"/>
              </w:rPr>
            </w:pPr>
            <w:r w:rsidRPr="00F66533">
              <w:rPr>
                <w:rFonts w:ascii="楷体" w:eastAsia="楷体" w:hAnsi="楷体" w:cs="宋体" w:hint="eastAsia"/>
                <w:color w:val="9C0006"/>
                <w:kern w:val="0"/>
                <w:sz w:val="22"/>
              </w:rPr>
              <w:t>0.6%</w:t>
            </w:r>
          </w:p>
        </w:tc>
      </w:tr>
      <w:tr w:rsidR="00F66533" w:rsidRPr="00F66533" w:rsidTr="00F66533">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价差</w:t>
            </w:r>
          </w:p>
        </w:tc>
        <w:tc>
          <w:tcPr>
            <w:tcW w:w="220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基差</w:t>
            </w:r>
          </w:p>
        </w:tc>
        <w:tc>
          <w:tcPr>
            <w:tcW w:w="126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289</w:t>
            </w:r>
          </w:p>
        </w:tc>
        <w:tc>
          <w:tcPr>
            <w:tcW w:w="108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323</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F66533" w:rsidRPr="00F66533" w:rsidRDefault="00F66533" w:rsidP="00F66533">
            <w:pPr>
              <w:widowControl/>
              <w:jc w:val="center"/>
              <w:rPr>
                <w:rFonts w:ascii="楷体" w:eastAsia="楷体" w:hAnsi="楷体" w:cs="宋体"/>
                <w:color w:val="006100"/>
                <w:kern w:val="0"/>
                <w:sz w:val="22"/>
              </w:rPr>
            </w:pPr>
            <w:r w:rsidRPr="00F66533">
              <w:rPr>
                <w:rFonts w:ascii="楷体" w:eastAsia="楷体" w:hAnsi="楷体" w:cs="宋体" w:hint="eastAsia"/>
                <w:color w:val="006100"/>
                <w:kern w:val="0"/>
                <w:sz w:val="22"/>
              </w:rPr>
              <w:t>-34</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F66533" w:rsidRPr="00F66533" w:rsidRDefault="00F66533" w:rsidP="00F66533">
            <w:pPr>
              <w:widowControl/>
              <w:jc w:val="center"/>
              <w:rPr>
                <w:rFonts w:ascii="楷体" w:eastAsia="楷体" w:hAnsi="楷体" w:cs="宋体"/>
                <w:color w:val="006100"/>
                <w:kern w:val="0"/>
                <w:sz w:val="22"/>
              </w:rPr>
            </w:pPr>
            <w:r w:rsidRPr="00F66533">
              <w:rPr>
                <w:rFonts w:ascii="楷体" w:eastAsia="楷体" w:hAnsi="楷体" w:cs="宋体" w:hint="eastAsia"/>
                <w:color w:val="006100"/>
                <w:kern w:val="0"/>
                <w:sz w:val="22"/>
              </w:rPr>
              <w:t>-10.5%</w:t>
            </w:r>
          </w:p>
        </w:tc>
      </w:tr>
      <w:tr w:rsidR="00F66533" w:rsidRPr="00F66533" w:rsidTr="00F66533">
        <w:trPr>
          <w:trHeight w:val="270"/>
        </w:trPr>
        <w:tc>
          <w:tcPr>
            <w:tcW w:w="1080" w:type="dxa"/>
            <w:vMerge/>
            <w:tcBorders>
              <w:top w:val="nil"/>
              <w:left w:val="single" w:sz="4" w:space="0" w:color="auto"/>
              <w:bottom w:val="single" w:sz="4" w:space="0" w:color="auto"/>
              <w:right w:val="single" w:sz="4" w:space="0" w:color="auto"/>
            </w:tcBorders>
            <w:vAlign w:val="center"/>
            <w:hideMark/>
          </w:tcPr>
          <w:p w:rsidR="00F66533" w:rsidRPr="00F66533" w:rsidRDefault="00F66533" w:rsidP="00F6653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CF1709-CF1801</w:t>
            </w:r>
          </w:p>
        </w:tc>
        <w:tc>
          <w:tcPr>
            <w:tcW w:w="126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485</w:t>
            </w:r>
          </w:p>
        </w:tc>
        <w:tc>
          <w:tcPr>
            <w:tcW w:w="108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510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F66533" w:rsidRPr="00F66533" w:rsidRDefault="00F66533" w:rsidP="00F66533">
            <w:pPr>
              <w:widowControl/>
              <w:jc w:val="center"/>
              <w:rPr>
                <w:rFonts w:ascii="楷体" w:eastAsia="楷体" w:hAnsi="楷体" w:cs="宋体"/>
                <w:color w:val="006100"/>
                <w:kern w:val="0"/>
                <w:sz w:val="22"/>
              </w:rPr>
            </w:pPr>
            <w:r w:rsidRPr="00F66533">
              <w:rPr>
                <w:rFonts w:ascii="楷体" w:eastAsia="楷体" w:hAnsi="楷体" w:cs="宋体" w:hint="eastAsia"/>
                <w:color w:val="006100"/>
                <w:kern w:val="0"/>
                <w:sz w:val="22"/>
              </w:rPr>
              <w:t>-25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F66533" w:rsidRPr="00F66533" w:rsidRDefault="00F66533" w:rsidP="00F66533">
            <w:pPr>
              <w:widowControl/>
              <w:jc w:val="center"/>
              <w:rPr>
                <w:rFonts w:ascii="楷体" w:eastAsia="楷体" w:hAnsi="楷体" w:cs="宋体"/>
                <w:color w:val="006100"/>
                <w:kern w:val="0"/>
                <w:sz w:val="22"/>
              </w:rPr>
            </w:pPr>
            <w:r w:rsidRPr="00F66533">
              <w:rPr>
                <w:rFonts w:ascii="楷体" w:eastAsia="楷体" w:hAnsi="楷体" w:cs="宋体" w:hint="eastAsia"/>
                <w:color w:val="006100"/>
                <w:kern w:val="0"/>
                <w:sz w:val="22"/>
              </w:rPr>
              <w:t>-4.9%</w:t>
            </w:r>
          </w:p>
        </w:tc>
      </w:tr>
      <w:tr w:rsidR="00F66533" w:rsidRPr="00F66533" w:rsidTr="00F66533">
        <w:trPr>
          <w:trHeight w:val="270"/>
        </w:trPr>
        <w:tc>
          <w:tcPr>
            <w:tcW w:w="1080" w:type="dxa"/>
            <w:vMerge/>
            <w:tcBorders>
              <w:top w:val="nil"/>
              <w:left w:val="single" w:sz="4" w:space="0" w:color="auto"/>
              <w:bottom w:val="single" w:sz="4" w:space="0" w:color="auto"/>
              <w:right w:val="single" w:sz="4" w:space="0" w:color="auto"/>
            </w:tcBorders>
            <w:vAlign w:val="center"/>
            <w:hideMark/>
          </w:tcPr>
          <w:p w:rsidR="00F66533" w:rsidRPr="00F66533" w:rsidRDefault="00F66533" w:rsidP="00F6653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河南-新疆</w:t>
            </w:r>
          </w:p>
        </w:tc>
        <w:tc>
          <w:tcPr>
            <w:tcW w:w="126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-30</w:t>
            </w:r>
          </w:p>
        </w:tc>
        <w:tc>
          <w:tcPr>
            <w:tcW w:w="108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-80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66533" w:rsidRPr="00F66533" w:rsidRDefault="00F66533" w:rsidP="00F66533">
            <w:pPr>
              <w:widowControl/>
              <w:jc w:val="center"/>
              <w:rPr>
                <w:rFonts w:ascii="楷体" w:eastAsia="楷体" w:hAnsi="楷体" w:cs="宋体"/>
                <w:color w:val="9C0006"/>
                <w:kern w:val="0"/>
                <w:sz w:val="22"/>
              </w:rPr>
            </w:pPr>
            <w:r w:rsidRPr="00F66533">
              <w:rPr>
                <w:rFonts w:ascii="楷体" w:eastAsia="楷体" w:hAnsi="楷体" w:cs="宋体" w:hint="eastAsia"/>
                <w:color w:val="9C0006"/>
                <w:kern w:val="0"/>
                <w:sz w:val="22"/>
              </w:rPr>
              <w:t>50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F66533" w:rsidRPr="00F66533" w:rsidRDefault="00F66533" w:rsidP="00F66533">
            <w:pPr>
              <w:widowControl/>
              <w:jc w:val="center"/>
              <w:rPr>
                <w:rFonts w:ascii="楷体" w:eastAsia="楷体" w:hAnsi="楷体" w:cs="宋体"/>
                <w:color w:val="006100"/>
                <w:kern w:val="0"/>
                <w:sz w:val="22"/>
              </w:rPr>
            </w:pPr>
            <w:r w:rsidRPr="00F66533">
              <w:rPr>
                <w:rFonts w:ascii="楷体" w:eastAsia="楷体" w:hAnsi="楷体" w:cs="宋体" w:hint="eastAsia"/>
                <w:color w:val="006100"/>
                <w:kern w:val="0"/>
                <w:sz w:val="22"/>
              </w:rPr>
              <w:t>-62.5%</w:t>
            </w:r>
          </w:p>
        </w:tc>
      </w:tr>
      <w:tr w:rsidR="00F66533" w:rsidRPr="00F66533" w:rsidTr="00F66533">
        <w:trPr>
          <w:trHeight w:val="540"/>
        </w:trPr>
        <w:tc>
          <w:tcPr>
            <w:tcW w:w="1080" w:type="dxa"/>
            <w:vMerge/>
            <w:tcBorders>
              <w:top w:val="nil"/>
              <w:left w:val="single" w:sz="4" w:space="0" w:color="auto"/>
              <w:bottom w:val="single" w:sz="4" w:space="0" w:color="auto"/>
              <w:right w:val="single" w:sz="4" w:space="0" w:color="auto"/>
            </w:tcBorders>
            <w:vAlign w:val="center"/>
            <w:hideMark/>
          </w:tcPr>
          <w:p w:rsidR="00F66533" w:rsidRPr="00F66533" w:rsidRDefault="00F66533" w:rsidP="00F6653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进口价差（1%关税下）</w:t>
            </w:r>
          </w:p>
        </w:tc>
        <w:tc>
          <w:tcPr>
            <w:tcW w:w="126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1211</w:t>
            </w:r>
          </w:p>
        </w:tc>
        <w:tc>
          <w:tcPr>
            <w:tcW w:w="108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1254</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F66533" w:rsidRPr="00F66533" w:rsidRDefault="00F66533" w:rsidP="00F66533">
            <w:pPr>
              <w:widowControl/>
              <w:jc w:val="center"/>
              <w:rPr>
                <w:rFonts w:ascii="楷体" w:eastAsia="楷体" w:hAnsi="楷体" w:cs="宋体"/>
                <w:color w:val="006100"/>
                <w:kern w:val="0"/>
                <w:sz w:val="22"/>
              </w:rPr>
            </w:pPr>
            <w:r w:rsidRPr="00F66533">
              <w:rPr>
                <w:rFonts w:ascii="楷体" w:eastAsia="楷体" w:hAnsi="楷体" w:cs="宋体" w:hint="eastAsia"/>
                <w:color w:val="006100"/>
                <w:kern w:val="0"/>
                <w:sz w:val="22"/>
              </w:rPr>
              <w:t>-43</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F66533" w:rsidRPr="00F66533" w:rsidRDefault="00F66533" w:rsidP="00F66533">
            <w:pPr>
              <w:widowControl/>
              <w:jc w:val="center"/>
              <w:rPr>
                <w:rFonts w:ascii="楷体" w:eastAsia="楷体" w:hAnsi="楷体" w:cs="宋体"/>
                <w:color w:val="006100"/>
                <w:kern w:val="0"/>
                <w:sz w:val="22"/>
              </w:rPr>
            </w:pPr>
            <w:r w:rsidRPr="00F66533">
              <w:rPr>
                <w:rFonts w:ascii="楷体" w:eastAsia="楷体" w:hAnsi="楷体" w:cs="宋体" w:hint="eastAsia"/>
                <w:color w:val="006100"/>
                <w:kern w:val="0"/>
                <w:sz w:val="22"/>
              </w:rPr>
              <w:t>-3.4%</w:t>
            </w:r>
          </w:p>
        </w:tc>
      </w:tr>
      <w:tr w:rsidR="00F66533" w:rsidRPr="00F66533" w:rsidTr="00F66533">
        <w:trPr>
          <w:trHeight w:val="270"/>
        </w:trPr>
        <w:tc>
          <w:tcPr>
            <w:tcW w:w="1080" w:type="dxa"/>
            <w:vMerge/>
            <w:tcBorders>
              <w:top w:val="nil"/>
              <w:left w:val="single" w:sz="4" w:space="0" w:color="auto"/>
              <w:bottom w:val="single" w:sz="4" w:space="0" w:color="auto"/>
              <w:right w:val="single" w:sz="4" w:space="0" w:color="auto"/>
            </w:tcBorders>
            <w:vAlign w:val="center"/>
            <w:hideMark/>
          </w:tcPr>
          <w:p w:rsidR="00F66533" w:rsidRPr="00F66533" w:rsidRDefault="00F66533" w:rsidP="00F6653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棉纱价差（32S）</w:t>
            </w:r>
          </w:p>
        </w:tc>
        <w:tc>
          <w:tcPr>
            <w:tcW w:w="126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-123</w:t>
            </w:r>
          </w:p>
        </w:tc>
        <w:tc>
          <w:tcPr>
            <w:tcW w:w="1080" w:type="dxa"/>
            <w:tcBorders>
              <w:top w:val="nil"/>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-186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66533" w:rsidRPr="00F66533" w:rsidRDefault="00F66533" w:rsidP="00F66533">
            <w:pPr>
              <w:widowControl/>
              <w:jc w:val="center"/>
              <w:rPr>
                <w:rFonts w:ascii="楷体" w:eastAsia="楷体" w:hAnsi="楷体" w:cs="宋体"/>
                <w:color w:val="9C0006"/>
                <w:kern w:val="0"/>
                <w:sz w:val="22"/>
              </w:rPr>
            </w:pPr>
            <w:r w:rsidRPr="00F66533">
              <w:rPr>
                <w:rFonts w:ascii="楷体" w:eastAsia="楷体" w:hAnsi="楷体" w:cs="宋体" w:hint="eastAsia"/>
                <w:color w:val="9C0006"/>
                <w:kern w:val="0"/>
                <w:sz w:val="22"/>
              </w:rPr>
              <w:t>63</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F66533" w:rsidRPr="00F66533" w:rsidRDefault="00F66533" w:rsidP="00F66533">
            <w:pPr>
              <w:widowControl/>
              <w:jc w:val="center"/>
              <w:rPr>
                <w:rFonts w:ascii="楷体" w:eastAsia="楷体" w:hAnsi="楷体" w:cs="宋体"/>
                <w:color w:val="006100"/>
                <w:kern w:val="0"/>
                <w:sz w:val="22"/>
              </w:rPr>
            </w:pPr>
            <w:r w:rsidRPr="00F66533">
              <w:rPr>
                <w:rFonts w:ascii="楷体" w:eastAsia="楷体" w:hAnsi="楷体" w:cs="宋体" w:hint="eastAsia"/>
                <w:color w:val="006100"/>
                <w:kern w:val="0"/>
                <w:sz w:val="22"/>
              </w:rPr>
              <w:t>-33.9%</w:t>
            </w:r>
          </w:p>
        </w:tc>
      </w:tr>
      <w:tr w:rsidR="00F66533" w:rsidRPr="00F66533" w:rsidTr="00F66533">
        <w:trPr>
          <w:trHeight w:val="18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评论</w:t>
            </w:r>
          </w:p>
        </w:tc>
        <w:tc>
          <w:tcPr>
            <w:tcW w:w="7160" w:type="dxa"/>
            <w:gridSpan w:val="5"/>
            <w:tcBorders>
              <w:top w:val="single" w:sz="4" w:space="0" w:color="auto"/>
              <w:left w:val="nil"/>
              <w:bottom w:val="single" w:sz="4" w:space="0" w:color="auto"/>
              <w:right w:val="single" w:sz="4" w:space="0" w:color="auto"/>
            </w:tcBorders>
            <w:shd w:val="clear" w:color="auto" w:fill="auto"/>
            <w:vAlign w:val="center"/>
            <w:hideMark/>
          </w:tcPr>
          <w:p w:rsidR="00F66533" w:rsidRPr="00F66533" w:rsidRDefault="00F66533" w:rsidP="00F66533">
            <w:pPr>
              <w:widowControl/>
              <w:jc w:val="center"/>
              <w:rPr>
                <w:rFonts w:ascii="楷体" w:eastAsia="楷体" w:hAnsi="楷体" w:cs="宋体"/>
                <w:color w:val="000000"/>
                <w:kern w:val="0"/>
                <w:sz w:val="22"/>
              </w:rPr>
            </w:pPr>
            <w:r w:rsidRPr="00F66533">
              <w:rPr>
                <w:rFonts w:ascii="楷体" w:eastAsia="楷体" w:hAnsi="楷体" w:cs="宋体" w:hint="eastAsia"/>
                <w:color w:val="000000"/>
                <w:kern w:val="0"/>
                <w:sz w:val="22"/>
              </w:rPr>
              <w:t>隔夜郑棉合约价格高开下行,储备棉成交率上调，关注较高的成交率能否持续以及在储备棉竞拍即将结束的一个月市场是否会出现抢拍现象。近期仓单流出速度较快，特别是有效预报仓单大量到期流出，仓单对棉花的压力大幅减弱。另外近期天气情况成为近期炒作话题，随着棉花生长进入重要阶段，接下来一段时间新疆天气是我们关注的重点。短期内郑棉主力合约技术上偏强势，建议空单可先离场观望。</w:t>
            </w:r>
          </w:p>
        </w:tc>
      </w:tr>
      <w:tr w:rsidR="00F66533" w:rsidRPr="00F66533" w:rsidTr="00F66533">
        <w:trPr>
          <w:trHeight w:val="1440"/>
        </w:trPr>
        <w:tc>
          <w:tcPr>
            <w:tcW w:w="1080" w:type="dxa"/>
            <w:tcBorders>
              <w:top w:val="nil"/>
              <w:left w:val="single" w:sz="4" w:space="0" w:color="auto"/>
              <w:bottom w:val="single" w:sz="4" w:space="0" w:color="auto"/>
              <w:right w:val="single" w:sz="4" w:space="0" w:color="auto"/>
            </w:tcBorders>
            <w:shd w:val="clear" w:color="000000" w:fill="93CDDD"/>
            <w:vAlign w:val="center"/>
            <w:hideMark/>
          </w:tcPr>
          <w:p w:rsidR="00F66533" w:rsidRPr="00F66533" w:rsidRDefault="00F66533" w:rsidP="00F66533">
            <w:pPr>
              <w:widowControl/>
              <w:jc w:val="center"/>
              <w:rPr>
                <w:rFonts w:ascii="楷体" w:eastAsia="楷体" w:hAnsi="楷体" w:cs="宋体"/>
                <w:color w:val="000000"/>
                <w:kern w:val="0"/>
                <w:sz w:val="24"/>
                <w:szCs w:val="24"/>
              </w:rPr>
            </w:pPr>
            <w:r w:rsidRPr="00F66533">
              <w:rPr>
                <w:rFonts w:ascii="楷体" w:eastAsia="楷体" w:hAnsi="楷体" w:cs="宋体" w:hint="eastAsia"/>
                <w:color w:val="000000"/>
                <w:kern w:val="0"/>
                <w:sz w:val="24"/>
                <w:szCs w:val="24"/>
              </w:rPr>
              <w:lastRenderedPageBreak/>
              <w:t>免责声明</w:t>
            </w:r>
          </w:p>
        </w:tc>
        <w:tc>
          <w:tcPr>
            <w:tcW w:w="7160" w:type="dxa"/>
            <w:gridSpan w:val="5"/>
            <w:tcBorders>
              <w:top w:val="single" w:sz="4" w:space="0" w:color="auto"/>
              <w:left w:val="nil"/>
              <w:bottom w:val="single" w:sz="4" w:space="0" w:color="auto"/>
              <w:right w:val="single" w:sz="4" w:space="0" w:color="auto"/>
            </w:tcBorders>
            <w:shd w:val="clear" w:color="000000" w:fill="93CDDD"/>
            <w:vAlign w:val="center"/>
            <w:hideMark/>
          </w:tcPr>
          <w:p w:rsidR="00F66533" w:rsidRPr="00F66533" w:rsidRDefault="00F66533" w:rsidP="00F66533">
            <w:pPr>
              <w:widowControl/>
              <w:jc w:val="center"/>
              <w:rPr>
                <w:rFonts w:ascii="楷体" w:eastAsia="楷体" w:hAnsi="楷体" w:cs="宋体"/>
                <w:color w:val="000000"/>
                <w:kern w:val="0"/>
                <w:sz w:val="24"/>
                <w:szCs w:val="24"/>
              </w:rPr>
            </w:pPr>
            <w:r w:rsidRPr="00F66533">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31030" w:rsidRPr="00F66533" w:rsidRDefault="00B31030">
      <w:pPr>
        <w:rPr>
          <w:b/>
        </w:rPr>
      </w:pPr>
    </w:p>
    <w:sectPr w:rsidR="00B31030" w:rsidRPr="00F66533" w:rsidSect="0026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75C" w:rsidRDefault="0013375C" w:rsidP="001C3759">
      <w:r>
        <w:separator/>
      </w:r>
    </w:p>
  </w:endnote>
  <w:endnote w:type="continuationSeparator" w:id="1">
    <w:p w:rsidR="0013375C" w:rsidRDefault="0013375C" w:rsidP="001C3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75C" w:rsidRDefault="0013375C" w:rsidP="001C3759">
      <w:r>
        <w:separator/>
      </w:r>
    </w:p>
  </w:footnote>
  <w:footnote w:type="continuationSeparator" w:id="1">
    <w:p w:rsidR="0013375C" w:rsidRDefault="0013375C" w:rsidP="001C3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9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759"/>
    <w:rsid w:val="00000F88"/>
    <w:rsid w:val="0000401A"/>
    <w:rsid w:val="00021A9D"/>
    <w:rsid w:val="00034DBB"/>
    <w:rsid w:val="00037208"/>
    <w:rsid w:val="00050CBF"/>
    <w:rsid w:val="00051C27"/>
    <w:rsid w:val="000522CF"/>
    <w:rsid w:val="00055966"/>
    <w:rsid w:val="000565EF"/>
    <w:rsid w:val="00077AD5"/>
    <w:rsid w:val="0008205E"/>
    <w:rsid w:val="0009046C"/>
    <w:rsid w:val="000916B4"/>
    <w:rsid w:val="000A4550"/>
    <w:rsid w:val="000B06C3"/>
    <w:rsid w:val="000B4C66"/>
    <w:rsid w:val="000C466E"/>
    <w:rsid w:val="000D4607"/>
    <w:rsid w:val="000E008A"/>
    <w:rsid w:val="00100B44"/>
    <w:rsid w:val="00101E0C"/>
    <w:rsid w:val="001052B1"/>
    <w:rsid w:val="00105F8C"/>
    <w:rsid w:val="001166FB"/>
    <w:rsid w:val="001253FE"/>
    <w:rsid w:val="0013026F"/>
    <w:rsid w:val="00131A2E"/>
    <w:rsid w:val="0013375C"/>
    <w:rsid w:val="0015272A"/>
    <w:rsid w:val="00154525"/>
    <w:rsid w:val="00160737"/>
    <w:rsid w:val="00163E74"/>
    <w:rsid w:val="00164CD1"/>
    <w:rsid w:val="00166664"/>
    <w:rsid w:val="00170A9D"/>
    <w:rsid w:val="00183EE2"/>
    <w:rsid w:val="00190CB8"/>
    <w:rsid w:val="001A7869"/>
    <w:rsid w:val="001B30B6"/>
    <w:rsid w:val="001B6621"/>
    <w:rsid w:val="001C3759"/>
    <w:rsid w:val="001D0E2A"/>
    <w:rsid w:val="001D5478"/>
    <w:rsid w:val="001E2AED"/>
    <w:rsid w:val="001E6DC0"/>
    <w:rsid w:val="001F2BC4"/>
    <w:rsid w:val="001F5E0C"/>
    <w:rsid w:val="00217DD4"/>
    <w:rsid w:val="00223BFB"/>
    <w:rsid w:val="002271DA"/>
    <w:rsid w:val="00230C71"/>
    <w:rsid w:val="0023263C"/>
    <w:rsid w:val="00232DA9"/>
    <w:rsid w:val="00233783"/>
    <w:rsid w:val="0023550C"/>
    <w:rsid w:val="00246002"/>
    <w:rsid w:val="00257FA7"/>
    <w:rsid w:val="002644CB"/>
    <w:rsid w:val="00265CB4"/>
    <w:rsid w:val="00275EB4"/>
    <w:rsid w:val="002764F7"/>
    <w:rsid w:val="00280DFB"/>
    <w:rsid w:val="00282675"/>
    <w:rsid w:val="002847FB"/>
    <w:rsid w:val="00293C97"/>
    <w:rsid w:val="002960BD"/>
    <w:rsid w:val="002A0B8D"/>
    <w:rsid w:val="002A3A0A"/>
    <w:rsid w:val="002A567B"/>
    <w:rsid w:val="002A77AF"/>
    <w:rsid w:val="002B0ACE"/>
    <w:rsid w:val="002B2187"/>
    <w:rsid w:val="002C1C96"/>
    <w:rsid w:val="002C33A6"/>
    <w:rsid w:val="002D5ACB"/>
    <w:rsid w:val="00300134"/>
    <w:rsid w:val="0031326A"/>
    <w:rsid w:val="00314770"/>
    <w:rsid w:val="00325A97"/>
    <w:rsid w:val="0033458F"/>
    <w:rsid w:val="0033635B"/>
    <w:rsid w:val="0034603D"/>
    <w:rsid w:val="00355EB1"/>
    <w:rsid w:val="003623C1"/>
    <w:rsid w:val="00372BD1"/>
    <w:rsid w:val="00374888"/>
    <w:rsid w:val="00374FC4"/>
    <w:rsid w:val="0037635D"/>
    <w:rsid w:val="00377431"/>
    <w:rsid w:val="00396F5E"/>
    <w:rsid w:val="003A07DA"/>
    <w:rsid w:val="003A1815"/>
    <w:rsid w:val="003A1F42"/>
    <w:rsid w:val="003B667B"/>
    <w:rsid w:val="003D0718"/>
    <w:rsid w:val="003F0133"/>
    <w:rsid w:val="003F4C99"/>
    <w:rsid w:val="004011BD"/>
    <w:rsid w:val="004023DB"/>
    <w:rsid w:val="00405866"/>
    <w:rsid w:val="004061CB"/>
    <w:rsid w:val="00413BBB"/>
    <w:rsid w:val="00425D16"/>
    <w:rsid w:val="004312BF"/>
    <w:rsid w:val="0044048D"/>
    <w:rsid w:val="00453D92"/>
    <w:rsid w:val="00472753"/>
    <w:rsid w:val="00473C58"/>
    <w:rsid w:val="00474196"/>
    <w:rsid w:val="00477B21"/>
    <w:rsid w:val="004816F8"/>
    <w:rsid w:val="00494AE2"/>
    <w:rsid w:val="00496FC9"/>
    <w:rsid w:val="004A14B9"/>
    <w:rsid w:val="004B74E2"/>
    <w:rsid w:val="004E3E35"/>
    <w:rsid w:val="004F0C96"/>
    <w:rsid w:val="00501802"/>
    <w:rsid w:val="0051608C"/>
    <w:rsid w:val="00524BEF"/>
    <w:rsid w:val="00525906"/>
    <w:rsid w:val="00531AAA"/>
    <w:rsid w:val="005326B7"/>
    <w:rsid w:val="00553DB6"/>
    <w:rsid w:val="00555A71"/>
    <w:rsid w:val="00563A4F"/>
    <w:rsid w:val="0056455B"/>
    <w:rsid w:val="0056757A"/>
    <w:rsid w:val="0057077C"/>
    <w:rsid w:val="00573E76"/>
    <w:rsid w:val="0058696E"/>
    <w:rsid w:val="00593E05"/>
    <w:rsid w:val="005A368F"/>
    <w:rsid w:val="005A51B6"/>
    <w:rsid w:val="005C0AB1"/>
    <w:rsid w:val="005C3D50"/>
    <w:rsid w:val="005F1F36"/>
    <w:rsid w:val="005F586F"/>
    <w:rsid w:val="00604B75"/>
    <w:rsid w:val="00631964"/>
    <w:rsid w:val="006343BF"/>
    <w:rsid w:val="00636157"/>
    <w:rsid w:val="00637D86"/>
    <w:rsid w:val="006427AE"/>
    <w:rsid w:val="00645FA7"/>
    <w:rsid w:val="0065086C"/>
    <w:rsid w:val="00653BA4"/>
    <w:rsid w:val="00654E28"/>
    <w:rsid w:val="0066015C"/>
    <w:rsid w:val="00670CBD"/>
    <w:rsid w:val="00680647"/>
    <w:rsid w:val="006A36CF"/>
    <w:rsid w:val="006B2662"/>
    <w:rsid w:val="006B7DEF"/>
    <w:rsid w:val="006C3416"/>
    <w:rsid w:val="006E52C8"/>
    <w:rsid w:val="006E667F"/>
    <w:rsid w:val="006F4E5F"/>
    <w:rsid w:val="006F5BB7"/>
    <w:rsid w:val="006F7567"/>
    <w:rsid w:val="00700BF9"/>
    <w:rsid w:val="00706AFB"/>
    <w:rsid w:val="00713A80"/>
    <w:rsid w:val="00714055"/>
    <w:rsid w:val="007158D9"/>
    <w:rsid w:val="007242E1"/>
    <w:rsid w:val="00724518"/>
    <w:rsid w:val="00725FE9"/>
    <w:rsid w:val="007426FE"/>
    <w:rsid w:val="00745490"/>
    <w:rsid w:val="00747828"/>
    <w:rsid w:val="00751D8B"/>
    <w:rsid w:val="00752446"/>
    <w:rsid w:val="0076167C"/>
    <w:rsid w:val="00771C16"/>
    <w:rsid w:val="007724B0"/>
    <w:rsid w:val="00784DB4"/>
    <w:rsid w:val="0079305D"/>
    <w:rsid w:val="00796277"/>
    <w:rsid w:val="00797A94"/>
    <w:rsid w:val="007A0F17"/>
    <w:rsid w:val="007A1192"/>
    <w:rsid w:val="007A2649"/>
    <w:rsid w:val="007A7391"/>
    <w:rsid w:val="007A7DE5"/>
    <w:rsid w:val="007B1AF3"/>
    <w:rsid w:val="007B30AD"/>
    <w:rsid w:val="007B558E"/>
    <w:rsid w:val="007C045F"/>
    <w:rsid w:val="007C07A5"/>
    <w:rsid w:val="007C2569"/>
    <w:rsid w:val="007D4AD2"/>
    <w:rsid w:val="007F07D9"/>
    <w:rsid w:val="007F0832"/>
    <w:rsid w:val="007F2DE9"/>
    <w:rsid w:val="007F321A"/>
    <w:rsid w:val="007F3496"/>
    <w:rsid w:val="00806D5D"/>
    <w:rsid w:val="00822B00"/>
    <w:rsid w:val="00827519"/>
    <w:rsid w:val="00832FB8"/>
    <w:rsid w:val="0084106C"/>
    <w:rsid w:val="0088038D"/>
    <w:rsid w:val="008A50CA"/>
    <w:rsid w:val="008A552A"/>
    <w:rsid w:val="008A5A6D"/>
    <w:rsid w:val="008B4F09"/>
    <w:rsid w:val="008B6AA6"/>
    <w:rsid w:val="008C10D8"/>
    <w:rsid w:val="008C13F0"/>
    <w:rsid w:val="008C562E"/>
    <w:rsid w:val="008D64D8"/>
    <w:rsid w:val="008E0D79"/>
    <w:rsid w:val="008E2369"/>
    <w:rsid w:val="008E5607"/>
    <w:rsid w:val="008F56DC"/>
    <w:rsid w:val="009035EC"/>
    <w:rsid w:val="00903ED0"/>
    <w:rsid w:val="0091579E"/>
    <w:rsid w:val="00920E84"/>
    <w:rsid w:val="00931DB1"/>
    <w:rsid w:val="00944BBE"/>
    <w:rsid w:val="009459EF"/>
    <w:rsid w:val="00956F61"/>
    <w:rsid w:val="00961DA0"/>
    <w:rsid w:val="00964F6A"/>
    <w:rsid w:val="00970B47"/>
    <w:rsid w:val="00973C83"/>
    <w:rsid w:val="009909CC"/>
    <w:rsid w:val="009952B0"/>
    <w:rsid w:val="009B51DD"/>
    <w:rsid w:val="009F3A2A"/>
    <w:rsid w:val="00A0234A"/>
    <w:rsid w:val="00A07355"/>
    <w:rsid w:val="00A17E48"/>
    <w:rsid w:val="00A23B09"/>
    <w:rsid w:val="00A2567F"/>
    <w:rsid w:val="00A3225C"/>
    <w:rsid w:val="00A628DA"/>
    <w:rsid w:val="00A76177"/>
    <w:rsid w:val="00A76320"/>
    <w:rsid w:val="00A80AEF"/>
    <w:rsid w:val="00A82BBD"/>
    <w:rsid w:val="00AA0FE0"/>
    <w:rsid w:val="00AA2D55"/>
    <w:rsid w:val="00AA4242"/>
    <w:rsid w:val="00AA56A2"/>
    <w:rsid w:val="00AA6E33"/>
    <w:rsid w:val="00AA7776"/>
    <w:rsid w:val="00AB1B30"/>
    <w:rsid w:val="00AB7705"/>
    <w:rsid w:val="00AC5969"/>
    <w:rsid w:val="00AC6311"/>
    <w:rsid w:val="00AD3D82"/>
    <w:rsid w:val="00AE23EC"/>
    <w:rsid w:val="00AE7C8D"/>
    <w:rsid w:val="00AF0019"/>
    <w:rsid w:val="00AF68A3"/>
    <w:rsid w:val="00B00437"/>
    <w:rsid w:val="00B1312B"/>
    <w:rsid w:val="00B13E70"/>
    <w:rsid w:val="00B16ADC"/>
    <w:rsid w:val="00B31030"/>
    <w:rsid w:val="00B53607"/>
    <w:rsid w:val="00B562F8"/>
    <w:rsid w:val="00B62FAD"/>
    <w:rsid w:val="00B714A6"/>
    <w:rsid w:val="00B76C5C"/>
    <w:rsid w:val="00BA4146"/>
    <w:rsid w:val="00BB043C"/>
    <w:rsid w:val="00BC25EF"/>
    <w:rsid w:val="00BC4B59"/>
    <w:rsid w:val="00BE73AE"/>
    <w:rsid w:val="00BF4782"/>
    <w:rsid w:val="00C02E4D"/>
    <w:rsid w:val="00C0356E"/>
    <w:rsid w:val="00C03FC2"/>
    <w:rsid w:val="00C10157"/>
    <w:rsid w:val="00C11FC5"/>
    <w:rsid w:val="00C130B0"/>
    <w:rsid w:val="00C14114"/>
    <w:rsid w:val="00C30D3A"/>
    <w:rsid w:val="00C3168F"/>
    <w:rsid w:val="00C33BC0"/>
    <w:rsid w:val="00C411D2"/>
    <w:rsid w:val="00C436E7"/>
    <w:rsid w:val="00C440EA"/>
    <w:rsid w:val="00C50B53"/>
    <w:rsid w:val="00C54340"/>
    <w:rsid w:val="00C56221"/>
    <w:rsid w:val="00C66483"/>
    <w:rsid w:val="00C66D6B"/>
    <w:rsid w:val="00C73A30"/>
    <w:rsid w:val="00C7541D"/>
    <w:rsid w:val="00CA5F04"/>
    <w:rsid w:val="00CC3744"/>
    <w:rsid w:val="00CD03E7"/>
    <w:rsid w:val="00CD6149"/>
    <w:rsid w:val="00CE31B8"/>
    <w:rsid w:val="00CE642C"/>
    <w:rsid w:val="00CF726F"/>
    <w:rsid w:val="00D02BC8"/>
    <w:rsid w:val="00D0652D"/>
    <w:rsid w:val="00D15B04"/>
    <w:rsid w:val="00D27FAF"/>
    <w:rsid w:val="00D35B5D"/>
    <w:rsid w:val="00D41517"/>
    <w:rsid w:val="00D41F0F"/>
    <w:rsid w:val="00D46AE2"/>
    <w:rsid w:val="00D612DA"/>
    <w:rsid w:val="00D65EE4"/>
    <w:rsid w:val="00D65F77"/>
    <w:rsid w:val="00D715E5"/>
    <w:rsid w:val="00D81435"/>
    <w:rsid w:val="00D87BC3"/>
    <w:rsid w:val="00DB330E"/>
    <w:rsid w:val="00DC301B"/>
    <w:rsid w:val="00DC3880"/>
    <w:rsid w:val="00DC735B"/>
    <w:rsid w:val="00DE551A"/>
    <w:rsid w:val="00DF198F"/>
    <w:rsid w:val="00DF45CD"/>
    <w:rsid w:val="00E0480C"/>
    <w:rsid w:val="00E072F6"/>
    <w:rsid w:val="00E13FCC"/>
    <w:rsid w:val="00E237F0"/>
    <w:rsid w:val="00E55ACB"/>
    <w:rsid w:val="00E7337B"/>
    <w:rsid w:val="00E81DE0"/>
    <w:rsid w:val="00EB4BA7"/>
    <w:rsid w:val="00EC4AC8"/>
    <w:rsid w:val="00EC64A8"/>
    <w:rsid w:val="00ED65DE"/>
    <w:rsid w:val="00EE0891"/>
    <w:rsid w:val="00EE0E7E"/>
    <w:rsid w:val="00EE1037"/>
    <w:rsid w:val="00EE2B13"/>
    <w:rsid w:val="00EF375C"/>
    <w:rsid w:val="00EF7304"/>
    <w:rsid w:val="00F00461"/>
    <w:rsid w:val="00F170BC"/>
    <w:rsid w:val="00F3040C"/>
    <w:rsid w:val="00F321EC"/>
    <w:rsid w:val="00F34185"/>
    <w:rsid w:val="00F34745"/>
    <w:rsid w:val="00F40B40"/>
    <w:rsid w:val="00F40F1F"/>
    <w:rsid w:val="00F4168A"/>
    <w:rsid w:val="00F42A85"/>
    <w:rsid w:val="00F604E1"/>
    <w:rsid w:val="00F66533"/>
    <w:rsid w:val="00F667D0"/>
    <w:rsid w:val="00F66FF4"/>
    <w:rsid w:val="00F672C8"/>
    <w:rsid w:val="00F71B61"/>
    <w:rsid w:val="00F76228"/>
    <w:rsid w:val="00F77584"/>
    <w:rsid w:val="00F80594"/>
    <w:rsid w:val="00F831AD"/>
    <w:rsid w:val="00F8510E"/>
    <w:rsid w:val="00F86849"/>
    <w:rsid w:val="00F9260C"/>
    <w:rsid w:val="00F934F8"/>
    <w:rsid w:val="00F93DBE"/>
    <w:rsid w:val="00FA49FE"/>
    <w:rsid w:val="00FB005F"/>
    <w:rsid w:val="00FB10A1"/>
    <w:rsid w:val="00FC2086"/>
    <w:rsid w:val="00FD1226"/>
    <w:rsid w:val="00FD27C2"/>
    <w:rsid w:val="00FD5B27"/>
    <w:rsid w:val="00FD5E11"/>
    <w:rsid w:val="00FD7234"/>
    <w:rsid w:val="00FE58E0"/>
    <w:rsid w:val="00FE7F36"/>
    <w:rsid w:val="00FF52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9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3759"/>
    <w:rPr>
      <w:sz w:val="18"/>
      <w:szCs w:val="18"/>
    </w:rPr>
  </w:style>
  <w:style w:type="paragraph" w:styleId="a4">
    <w:name w:val="footer"/>
    <w:basedOn w:val="a"/>
    <w:link w:val="Char0"/>
    <w:uiPriority w:val="99"/>
    <w:semiHidden/>
    <w:unhideWhenUsed/>
    <w:rsid w:val="001C3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3759"/>
    <w:rPr>
      <w:sz w:val="18"/>
      <w:szCs w:val="18"/>
    </w:rPr>
  </w:style>
  <w:style w:type="paragraph" w:styleId="a5">
    <w:name w:val="Balloon Text"/>
    <w:basedOn w:val="a"/>
    <w:link w:val="Char1"/>
    <w:uiPriority w:val="99"/>
    <w:semiHidden/>
    <w:unhideWhenUsed/>
    <w:rsid w:val="007F321A"/>
    <w:rPr>
      <w:sz w:val="18"/>
      <w:szCs w:val="18"/>
    </w:rPr>
  </w:style>
  <w:style w:type="character" w:customStyle="1" w:styleId="Char1">
    <w:name w:val="批注框文本 Char"/>
    <w:basedOn w:val="a0"/>
    <w:link w:val="a5"/>
    <w:uiPriority w:val="99"/>
    <w:semiHidden/>
    <w:rsid w:val="007F321A"/>
    <w:rPr>
      <w:sz w:val="18"/>
      <w:szCs w:val="18"/>
    </w:rPr>
  </w:style>
</w:styles>
</file>

<file path=word/webSettings.xml><?xml version="1.0" encoding="utf-8"?>
<w:webSettings xmlns:r="http://schemas.openxmlformats.org/officeDocument/2006/relationships" xmlns:w="http://schemas.openxmlformats.org/wordprocessingml/2006/main">
  <w:divs>
    <w:div w:id="19168153">
      <w:bodyDiv w:val="1"/>
      <w:marLeft w:val="0"/>
      <w:marRight w:val="0"/>
      <w:marTop w:val="0"/>
      <w:marBottom w:val="0"/>
      <w:divBdr>
        <w:top w:val="none" w:sz="0" w:space="0" w:color="auto"/>
        <w:left w:val="none" w:sz="0" w:space="0" w:color="auto"/>
        <w:bottom w:val="none" w:sz="0" w:space="0" w:color="auto"/>
        <w:right w:val="none" w:sz="0" w:space="0" w:color="auto"/>
      </w:divBdr>
    </w:div>
    <w:div w:id="21055157">
      <w:bodyDiv w:val="1"/>
      <w:marLeft w:val="0"/>
      <w:marRight w:val="0"/>
      <w:marTop w:val="0"/>
      <w:marBottom w:val="0"/>
      <w:divBdr>
        <w:top w:val="none" w:sz="0" w:space="0" w:color="auto"/>
        <w:left w:val="none" w:sz="0" w:space="0" w:color="auto"/>
        <w:bottom w:val="none" w:sz="0" w:space="0" w:color="auto"/>
        <w:right w:val="none" w:sz="0" w:space="0" w:color="auto"/>
      </w:divBdr>
    </w:div>
    <w:div w:id="26874779">
      <w:bodyDiv w:val="1"/>
      <w:marLeft w:val="0"/>
      <w:marRight w:val="0"/>
      <w:marTop w:val="0"/>
      <w:marBottom w:val="0"/>
      <w:divBdr>
        <w:top w:val="none" w:sz="0" w:space="0" w:color="auto"/>
        <w:left w:val="none" w:sz="0" w:space="0" w:color="auto"/>
        <w:bottom w:val="none" w:sz="0" w:space="0" w:color="auto"/>
        <w:right w:val="none" w:sz="0" w:space="0" w:color="auto"/>
      </w:divBdr>
    </w:div>
    <w:div w:id="37172065">
      <w:bodyDiv w:val="1"/>
      <w:marLeft w:val="0"/>
      <w:marRight w:val="0"/>
      <w:marTop w:val="0"/>
      <w:marBottom w:val="0"/>
      <w:divBdr>
        <w:top w:val="none" w:sz="0" w:space="0" w:color="auto"/>
        <w:left w:val="none" w:sz="0" w:space="0" w:color="auto"/>
        <w:bottom w:val="none" w:sz="0" w:space="0" w:color="auto"/>
        <w:right w:val="none" w:sz="0" w:space="0" w:color="auto"/>
      </w:divBdr>
    </w:div>
    <w:div w:id="39483455">
      <w:bodyDiv w:val="1"/>
      <w:marLeft w:val="0"/>
      <w:marRight w:val="0"/>
      <w:marTop w:val="0"/>
      <w:marBottom w:val="0"/>
      <w:divBdr>
        <w:top w:val="none" w:sz="0" w:space="0" w:color="auto"/>
        <w:left w:val="none" w:sz="0" w:space="0" w:color="auto"/>
        <w:bottom w:val="none" w:sz="0" w:space="0" w:color="auto"/>
        <w:right w:val="none" w:sz="0" w:space="0" w:color="auto"/>
      </w:divBdr>
    </w:div>
    <w:div w:id="65274184">
      <w:bodyDiv w:val="1"/>
      <w:marLeft w:val="0"/>
      <w:marRight w:val="0"/>
      <w:marTop w:val="0"/>
      <w:marBottom w:val="0"/>
      <w:divBdr>
        <w:top w:val="none" w:sz="0" w:space="0" w:color="auto"/>
        <w:left w:val="none" w:sz="0" w:space="0" w:color="auto"/>
        <w:bottom w:val="none" w:sz="0" w:space="0" w:color="auto"/>
        <w:right w:val="none" w:sz="0" w:space="0" w:color="auto"/>
      </w:divBdr>
    </w:div>
    <w:div w:id="78068932">
      <w:bodyDiv w:val="1"/>
      <w:marLeft w:val="0"/>
      <w:marRight w:val="0"/>
      <w:marTop w:val="0"/>
      <w:marBottom w:val="0"/>
      <w:divBdr>
        <w:top w:val="none" w:sz="0" w:space="0" w:color="auto"/>
        <w:left w:val="none" w:sz="0" w:space="0" w:color="auto"/>
        <w:bottom w:val="none" w:sz="0" w:space="0" w:color="auto"/>
        <w:right w:val="none" w:sz="0" w:space="0" w:color="auto"/>
      </w:divBdr>
    </w:div>
    <w:div w:id="80954011">
      <w:bodyDiv w:val="1"/>
      <w:marLeft w:val="0"/>
      <w:marRight w:val="0"/>
      <w:marTop w:val="0"/>
      <w:marBottom w:val="0"/>
      <w:divBdr>
        <w:top w:val="none" w:sz="0" w:space="0" w:color="auto"/>
        <w:left w:val="none" w:sz="0" w:space="0" w:color="auto"/>
        <w:bottom w:val="none" w:sz="0" w:space="0" w:color="auto"/>
        <w:right w:val="none" w:sz="0" w:space="0" w:color="auto"/>
      </w:divBdr>
    </w:div>
    <w:div w:id="86002843">
      <w:bodyDiv w:val="1"/>
      <w:marLeft w:val="0"/>
      <w:marRight w:val="0"/>
      <w:marTop w:val="0"/>
      <w:marBottom w:val="0"/>
      <w:divBdr>
        <w:top w:val="none" w:sz="0" w:space="0" w:color="auto"/>
        <w:left w:val="none" w:sz="0" w:space="0" w:color="auto"/>
        <w:bottom w:val="none" w:sz="0" w:space="0" w:color="auto"/>
        <w:right w:val="none" w:sz="0" w:space="0" w:color="auto"/>
      </w:divBdr>
    </w:div>
    <w:div w:id="93020598">
      <w:bodyDiv w:val="1"/>
      <w:marLeft w:val="0"/>
      <w:marRight w:val="0"/>
      <w:marTop w:val="0"/>
      <w:marBottom w:val="0"/>
      <w:divBdr>
        <w:top w:val="none" w:sz="0" w:space="0" w:color="auto"/>
        <w:left w:val="none" w:sz="0" w:space="0" w:color="auto"/>
        <w:bottom w:val="none" w:sz="0" w:space="0" w:color="auto"/>
        <w:right w:val="none" w:sz="0" w:space="0" w:color="auto"/>
      </w:divBdr>
    </w:div>
    <w:div w:id="107822131">
      <w:bodyDiv w:val="1"/>
      <w:marLeft w:val="0"/>
      <w:marRight w:val="0"/>
      <w:marTop w:val="0"/>
      <w:marBottom w:val="0"/>
      <w:divBdr>
        <w:top w:val="none" w:sz="0" w:space="0" w:color="auto"/>
        <w:left w:val="none" w:sz="0" w:space="0" w:color="auto"/>
        <w:bottom w:val="none" w:sz="0" w:space="0" w:color="auto"/>
        <w:right w:val="none" w:sz="0" w:space="0" w:color="auto"/>
      </w:divBdr>
    </w:div>
    <w:div w:id="130751037">
      <w:bodyDiv w:val="1"/>
      <w:marLeft w:val="0"/>
      <w:marRight w:val="0"/>
      <w:marTop w:val="0"/>
      <w:marBottom w:val="0"/>
      <w:divBdr>
        <w:top w:val="none" w:sz="0" w:space="0" w:color="auto"/>
        <w:left w:val="none" w:sz="0" w:space="0" w:color="auto"/>
        <w:bottom w:val="none" w:sz="0" w:space="0" w:color="auto"/>
        <w:right w:val="none" w:sz="0" w:space="0" w:color="auto"/>
      </w:divBdr>
    </w:div>
    <w:div w:id="137235389">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854035">
      <w:bodyDiv w:val="1"/>
      <w:marLeft w:val="0"/>
      <w:marRight w:val="0"/>
      <w:marTop w:val="0"/>
      <w:marBottom w:val="0"/>
      <w:divBdr>
        <w:top w:val="none" w:sz="0" w:space="0" w:color="auto"/>
        <w:left w:val="none" w:sz="0" w:space="0" w:color="auto"/>
        <w:bottom w:val="none" w:sz="0" w:space="0" w:color="auto"/>
        <w:right w:val="none" w:sz="0" w:space="0" w:color="auto"/>
      </w:divBdr>
    </w:div>
    <w:div w:id="148444547">
      <w:bodyDiv w:val="1"/>
      <w:marLeft w:val="0"/>
      <w:marRight w:val="0"/>
      <w:marTop w:val="0"/>
      <w:marBottom w:val="0"/>
      <w:divBdr>
        <w:top w:val="none" w:sz="0" w:space="0" w:color="auto"/>
        <w:left w:val="none" w:sz="0" w:space="0" w:color="auto"/>
        <w:bottom w:val="none" w:sz="0" w:space="0" w:color="auto"/>
        <w:right w:val="none" w:sz="0" w:space="0" w:color="auto"/>
      </w:divBdr>
    </w:div>
    <w:div w:id="183832639">
      <w:bodyDiv w:val="1"/>
      <w:marLeft w:val="0"/>
      <w:marRight w:val="0"/>
      <w:marTop w:val="0"/>
      <w:marBottom w:val="0"/>
      <w:divBdr>
        <w:top w:val="none" w:sz="0" w:space="0" w:color="auto"/>
        <w:left w:val="none" w:sz="0" w:space="0" w:color="auto"/>
        <w:bottom w:val="none" w:sz="0" w:space="0" w:color="auto"/>
        <w:right w:val="none" w:sz="0" w:space="0" w:color="auto"/>
      </w:divBdr>
    </w:div>
    <w:div w:id="195583455">
      <w:bodyDiv w:val="1"/>
      <w:marLeft w:val="0"/>
      <w:marRight w:val="0"/>
      <w:marTop w:val="0"/>
      <w:marBottom w:val="0"/>
      <w:divBdr>
        <w:top w:val="none" w:sz="0" w:space="0" w:color="auto"/>
        <w:left w:val="none" w:sz="0" w:space="0" w:color="auto"/>
        <w:bottom w:val="none" w:sz="0" w:space="0" w:color="auto"/>
        <w:right w:val="none" w:sz="0" w:space="0" w:color="auto"/>
      </w:divBdr>
    </w:div>
    <w:div w:id="244262482">
      <w:bodyDiv w:val="1"/>
      <w:marLeft w:val="0"/>
      <w:marRight w:val="0"/>
      <w:marTop w:val="0"/>
      <w:marBottom w:val="0"/>
      <w:divBdr>
        <w:top w:val="none" w:sz="0" w:space="0" w:color="auto"/>
        <w:left w:val="none" w:sz="0" w:space="0" w:color="auto"/>
        <w:bottom w:val="none" w:sz="0" w:space="0" w:color="auto"/>
        <w:right w:val="none" w:sz="0" w:space="0" w:color="auto"/>
      </w:divBdr>
    </w:div>
    <w:div w:id="258489355">
      <w:bodyDiv w:val="1"/>
      <w:marLeft w:val="0"/>
      <w:marRight w:val="0"/>
      <w:marTop w:val="0"/>
      <w:marBottom w:val="0"/>
      <w:divBdr>
        <w:top w:val="none" w:sz="0" w:space="0" w:color="auto"/>
        <w:left w:val="none" w:sz="0" w:space="0" w:color="auto"/>
        <w:bottom w:val="none" w:sz="0" w:space="0" w:color="auto"/>
        <w:right w:val="none" w:sz="0" w:space="0" w:color="auto"/>
      </w:divBdr>
    </w:div>
    <w:div w:id="305747454">
      <w:bodyDiv w:val="1"/>
      <w:marLeft w:val="0"/>
      <w:marRight w:val="0"/>
      <w:marTop w:val="0"/>
      <w:marBottom w:val="0"/>
      <w:divBdr>
        <w:top w:val="none" w:sz="0" w:space="0" w:color="auto"/>
        <w:left w:val="none" w:sz="0" w:space="0" w:color="auto"/>
        <w:bottom w:val="none" w:sz="0" w:space="0" w:color="auto"/>
        <w:right w:val="none" w:sz="0" w:space="0" w:color="auto"/>
      </w:divBdr>
    </w:div>
    <w:div w:id="314263790">
      <w:bodyDiv w:val="1"/>
      <w:marLeft w:val="0"/>
      <w:marRight w:val="0"/>
      <w:marTop w:val="0"/>
      <w:marBottom w:val="0"/>
      <w:divBdr>
        <w:top w:val="none" w:sz="0" w:space="0" w:color="auto"/>
        <w:left w:val="none" w:sz="0" w:space="0" w:color="auto"/>
        <w:bottom w:val="none" w:sz="0" w:space="0" w:color="auto"/>
        <w:right w:val="none" w:sz="0" w:space="0" w:color="auto"/>
      </w:divBdr>
    </w:div>
    <w:div w:id="315571666">
      <w:bodyDiv w:val="1"/>
      <w:marLeft w:val="0"/>
      <w:marRight w:val="0"/>
      <w:marTop w:val="0"/>
      <w:marBottom w:val="0"/>
      <w:divBdr>
        <w:top w:val="none" w:sz="0" w:space="0" w:color="auto"/>
        <w:left w:val="none" w:sz="0" w:space="0" w:color="auto"/>
        <w:bottom w:val="none" w:sz="0" w:space="0" w:color="auto"/>
        <w:right w:val="none" w:sz="0" w:space="0" w:color="auto"/>
      </w:divBdr>
    </w:div>
    <w:div w:id="329334697">
      <w:bodyDiv w:val="1"/>
      <w:marLeft w:val="0"/>
      <w:marRight w:val="0"/>
      <w:marTop w:val="0"/>
      <w:marBottom w:val="0"/>
      <w:divBdr>
        <w:top w:val="none" w:sz="0" w:space="0" w:color="auto"/>
        <w:left w:val="none" w:sz="0" w:space="0" w:color="auto"/>
        <w:bottom w:val="none" w:sz="0" w:space="0" w:color="auto"/>
        <w:right w:val="none" w:sz="0" w:space="0" w:color="auto"/>
      </w:divBdr>
    </w:div>
    <w:div w:id="357857891">
      <w:bodyDiv w:val="1"/>
      <w:marLeft w:val="0"/>
      <w:marRight w:val="0"/>
      <w:marTop w:val="0"/>
      <w:marBottom w:val="0"/>
      <w:divBdr>
        <w:top w:val="none" w:sz="0" w:space="0" w:color="auto"/>
        <w:left w:val="none" w:sz="0" w:space="0" w:color="auto"/>
        <w:bottom w:val="none" w:sz="0" w:space="0" w:color="auto"/>
        <w:right w:val="none" w:sz="0" w:space="0" w:color="auto"/>
      </w:divBdr>
    </w:div>
    <w:div w:id="367993177">
      <w:bodyDiv w:val="1"/>
      <w:marLeft w:val="0"/>
      <w:marRight w:val="0"/>
      <w:marTop w:val="0"/>
      <w:marBottom w:val="0"/>
      <w:divBdr>
        <w:top w:val="none" w:sz="0" w:space="0" w:color="auto"/>
        <w:left w:val="none" w:sz="0" w:space="0" w:color="auto"/>
        <w:bottom w:val="none" w:sz="0" w:space="0" w:color="auto"/>
        <w:right w:val="none" w:sz="0" w:space="0" w:color="auto"/>
      </w:divBdr>
    </w:div>
    <w:div w:id="377633135">
      <w:bodyDiv w:val="1"/>
      <w:marLeft w:val="0"/>
      <w:marRight w:val="0"/>
      <w:marTop w:val="0"/>
      <w:marBottom w:val="0"/>
      <w:divBdr>
        <w:top w:val="none" w:sz="0" w:space="0" w:color="auto"/>
        <w:left w:val="none" w:sz="0" w:space="0" w:color="auto"/>
        <w:bottom w:val="none" w:sz="0" w:space="0" w:color="auto"/>
        <w:right w:val="none" w:sz="0" w:space="0" w:color="auto"/>
      </w:divBdr>
    </w:div>
    <w:div w:id="418602128">
      <w:bodyDiv w:val="1"/>
      <w:marLeft w:val="0"/>
      <w:marRight w:val="0"/>
      <w:marTop w:val="0"/>
      <w:marBottom w:val="0"/>
      <w:divBdr>
        <w:top w:val="none" w:sz="0" w:space="0" w:color="auto"/>
        <w:left w:val="none" w:sz="0" w:space="0" w:color="auto"/>
        <w:bottom w:val="none" w:sz="0" w:space="0" w:color="auto"/>
        <w:right w:val="none" w:sz="0" w:space="0" w:color="auto"/>
      </w:divBdr>
    </w:div>
    <w:div w:id="426582994">
      <w:bodyDiv w:val="1"/>
      <w:marLeft w:val="0"/>
      <w:marRight w:val="0"/>
      <w:marTop w:val="0"/>
      <w:marBottom w:val="0"/>
      <w:divBdr>
        <w:top w:val="none" w:sz="0" w:space="0" w:color="auto"/>
        <w:left w:val="none" w:sz="0" w:space="0" w:color="auto"/>
        <w:bottom w:val="none" w:sz="0" w:space="0" w:color="auto"/>
        <w:right w:val="none" w:sz="0" w:space="0" w:color="auto"/>
      </w:divBdr>
    </w:div>
    <w:div w:id="442311673">
      <w:bodyDiv w:val="1"/>
      <w:marLeft w:val="0"/>
      <w:marRight w:val="0"/>
      <w:marTop w:val="0"/>
      <w:marBottom w:val="0"/>
      <w:divBdr>
        <w:top w:val="none" w:sz="0" w:space="0" w:color="auto"/>
        <w:left w:val="none" w:sz="0" w:space="0" w:color="auto"/>
        <w:bottom w:val="none" w:sz="0" w:space="0" w:color="auto"/>
        <w:right w:val="none" w:sz="0" w:space="0" w:color="auto"/>
      </w:divBdr>
    </w:div>
    <w:div w:id="448089945">
      <w:bodyDiv w:val="1"/>
      <w:marLeft w:val="0"/>
      <w:marRight w:val="0"/>
      <w:marTop w:val="0"/>
      <w:marBottom w:val="0"/>
      <w:divBdr>
        <w:top w:val="none" w:sz="0" w:space="0" w:color="auto"/>
        <w:left w:val="none" w:sz="0" w:space="0" w:color="auto"/>
        <w:bottom w:val="none" w:sz="0" w:space="0" w:color="auto"/>
        <w:right w:val="none" w:sz="0" w:space="0" w:color="auto"/>
      </w:divBdr>
    </w:div>
    <w:div w:id="461077627">
      <w:bodyDiv w:val="1"/>
      <w:marLeft w:val="0"/>
      <w:marRight w:val="0"/>
      <w:marTop w:val="0"/>
      <w:marBottom w:val="0"/>
      <w:divBdr>
        <w:top w:val="none" w:sz="0" w:space="0" w:color="auto"/>
        <w:left w:val="none" w:sz="0" w:space="0" w:color="auto"/>
        <w:bottom w:val="none" w:sz="0" w:space="0" w:color="auto"/>
        <w:right w:val="none" w:sz="0" w:space="0" w:color="auto"/>
      </w:divBdr>
    </w:div>
    <w:div w:id="467475888">
      <w:bodyDiv w:val="1"/>
      <w:marLeft w:val="0"/>
      <w:marRight w:val="0"/>
      <w:marTop w:val="0"/>
      <w:marBottom w:val="0"/>
      <w:divBdr>
        <w:top w:val="none" w:sz="0" w:space="0" w:color="auto"/>
        <w:left w:val="none" w:sz="0" w:space="0" w:color="auto"/>
        <w:bottom w:val="none" w:sz="0" w:space="0" w:color="auto"/>
        <w:right w:val="none" w:sz="0" w:space="0" w:color="auto"/>
      </w:divBdr>
    </w:div>
    <w:div w:id="480123529">
      <w:bodyDiv w:val="1"/>
      <w:marLeft w:val="0"/>
      <w:marRight w:val="0"/>
      <w:marTop w:val="0"/>
      <w:marBottom w:val="0"/>
      <w:divBdr>
        <w:top w:val="none" w:sz="0" w:space="0" w:color="auto"/>
        <w:left w:val="none" w:sz="0" w:space="0" w:color="auto"/>
        <w:bottom w:val="none" w:sz="0" w:space="0" w:color="auto"/>
        <w:right w:val="none" w:sz="0" w:space="0" w:color="auto"/>
      </w:divBdr>
    </w:div>
    <w:div w:id="497113248">
      <w:bodyDiv w:val="1"/>
      <w:marLeft w:val="0"/>
      <w:marRight w:val="0"/>
      <w:marTop w:val="0"/>
      <w:marBottom w:val="0"/>
      <w:divBdr>
        <w:top w:val="none" w:sz="0" w:space="0" w:color="auto"/>
        <w:left w:val="none" w:sz="0" w:space="0" w:color="auto"/>
        <w:bottom w:val="none" w:sz="0" w:space="0" w:color="auto"/>
        <w:right w:val="none" w:sz="0" w:space="0" w:color="auto"/>
      </w:divBdr>
    </w:div>
    <w:div w:id="508718883">
      <w:bodyDiv w:val="1"/>
      <w:marLeft w:val="0"/>
      <w:marRight w:val="0"/>
      <w:marTop w:val="0"/>
      <w:marBottom w:val="0"/>
      <w:divBdr>
        <w:top w:val="none" w:sz="0" w:space="0" w:color="auto"/>
        <w:left w:val="none" w:sz="0" w:space="0" w:color="auto"/>
        <w:bottom w:val="none" w:sz="0" w:space="0" w:color="auto"/>
        <w:right w:val="none" w:sz="0" w:space="0" w:color="auto"/>
      </w:divBdr>
    </w:div>
    <w:div w:id="512190472">
      <w:bodyDiv w:val="1"/>
      <w:marLeft w:val="0"/>
      <w:marRight w:val="0"/>
      <w:marTop w:val="0"/>
      <w:marBottom w:val="0"/>
      <w:divBdr>
        <w:top w:val="none" w:sz="0" w:space="0" w:color="auto"/>
        <w:left w:val="none" w:sz="0" w:space="0" w:color="auto"/>
        <w:bottom w:val="none" w:sz="0" w:space="0" w:color="auto"/>
        <w:right w:val="none" w:sz="0" w:space="0" w:color="auto"/>
      </w:divBdr>
    </w:div>
    <w:div w:id="522934658">
      <w:bodyDiv w:val="1"/>
      <w:marLeft w:val="0"/>
      <w:marRight w:val="0"/>
      <w:marTop w:val="0"/>
      <w:marBottom w:val="0"/>
      <w:divBdr>
        <w:top w:val="none" w:sz="0" w:space="0" w:color="auto"/>
        <w:left w:val="none" w:sz="0" w:space="0" w:color="auto"/>
        <w:bottom w:val="none" w:sz="0" w:space="0" w:color="auto"/>
        <w:right w:val="none" w:sz="0" w:space="0" w:color="auto"/>
      </w:divBdr>
    </w:div>
    <w:div w:id="532378570">
      <w:bodyDiv w:val="1"/>
      <w:marLeft w:val="0"/>
      <w:marRight w:val="0"/>
      <w:marTop w:val="0"/>
      <w:marBottom w:val="0"/>
      <w:divBdr>
        <w:top w:val="none" w:sz="0" w:space="0" w:color="auto"/>
        <w:left w:val="none" w:sz="0" w:space="0" w:color="auto"/>
        <w:bottom w:val="none" w:sz="0" w:space="0" w:color="auto"/>
        <w:right w:val="none" w:sz="0" w:space="0" w:color="auto"/>
      </w:divBdr>
    </w:div>
    <w:div w:id="596326378">
      <w:bodyDiv w:val="1"/>
      <w:marLeft w:val="0"/>
      <w:marRight w:val="0"/>
      <w:marTop w:val="0"/>
      <w:marBottom w:val="0"/>
      <w:divBdr>
        <w:top w:val="none" w:sz="0" w:space="0" w:color="auto"/>
        <w:left w:val="none" w:sz="0" w:space="0" w:color="auto"/>
        <w:bottom w:val="none" w:sz="0" w:space="0" w:color="auto"/>
        <w:right w:val="none" w:sz="0" w:space="0" w:color="auto"/>
      </w:divBdr>
    </w:div>
    <w:div w:id="622611195">
      <w:bodyDiv w:val="1"/>
      <w:marLeft w:val="0"/>
      <w:marRight w:val="0"/>
      <w:marTop w:val="0"/>
      <w:marBottom w:val="0"/>
      <w:divBdr>
        <w:top w:val="none" w:sz="0" w:space="0" w:color="auto"/>
        <w:left w:val="none" w:sz="0" w:space="0" w:color="auto"/>
        <w:bottom w:val="none" w:sz="0" w:space="0" w:color="auto"/>
        <w:right w:val="none" w:sz="0" w:space="0" w:color="auto"/>
      </w:divBdr>
    </w:div>
    <w:div w:id="649135724">
      <w:bodyDiv w:val="1"/>
      <w:marLeft w:val="0"/>
      <w:marRight w:val="0"/>
      <w:marTop w:val="0"/>
      <w:marBottom w:val="0"/>
      <w:divBdr>
        <w:top w:val="none" w:sz="0" w:space="0" w:color="auto"/>
        <w:left w:val="none" w:sz="0" w:space="0" w:color="auto"/>
        <w:bottom w:val="none" w:sz="0" w:space="0" w:color="auto"/>
        <w:right w:val="none" w:sz="0" w:space="0" w:color="auto"/>
      </w:divBdr>
    </w:div>
    <w:div w:id="651984858">
      <w:bodyDiv w:val="1"/>
      <w:marLeft w:val="0"/>
      <w:marRight w:val="0"/>
      <w:marTop w:val="0"/>
      <w:marBottom w:val="0"/>
      <w:divBdr>
        <w:top w:val="none" w:sz="0" w:space="0" w:color="auto"/>
        <w:left w:val="none" w:sz="0" w:space="0" w:color="auto"/>
        <w:bottom w:val="none" w:sz="0" w:space="0" w:color="auto"/>
        <w:right w:val="none" w:sz="0" w:space="0" w:color="auto"/>
      </w:divBdr>
    </w:div>
    <w:div w:id="656811257">
      <w:bodyDiv w:val="1"/>
      <w:marLeft w:val="0"/>
      <w:marRight w:val="0"/>
      <w:marTop w:val="0"/>
      <w:marBottom w:val="0"/>
      <w:divBdr>
        <w:top w:val="none" w:sz="0" w:space="0" w:color="auto"/>
        <w:left w:val="none" w:sz="0" w:space="0" w:color="auto"/>
        <w:bottom w:val="none" w:sz="0" w:space="0" w:color="auto"/>
        <w:right w:val="none" w:sz="0" w:space="0" w:color="auto"/>
      </w:divBdr>
    </w:div>
    <w:div w:id="669066796">
      <w:bodyDiv w:val="1"/>
      <w:marLeft w:val="0"/>
      <w:marRight w:val="0"/>
      <w:marTop w:val="0"/>
      <w:marBottom w:val="0"/>
      <w:divBdr>
        <w:top w:val="none" w:sz="0" w:space="0" w:color="auto"/>
        <w:left w:val="none" w:sz="0" w:space="0" w:color="auto"/>
        <w:bottom w:val="none" w:sz="0" w:space="0" w:color="auto"/>
        <w:right w:val="none" w:sz="0" w:space="0" w:color="auto"/>
      </w:divBdr>
    </w:div>
    <w:div w:id="705174828">
      <w:bodyDiv w:val="1"/>
      <w:marLeft w:val="0"/>
      <w:marRight w:val="0"/>
      <w:marTop w:val="0"/>
      <w:marBottom w:val="0"/>
      <w:divBdr>
        <w:top w:val="none" w:sz="0" w:space="0" w:color="auto"/>
        <w:left w:val="none" w:sz="0" w:space="0" w:color="auto"/>
        <w:bottom w:val="none" w:sz="0" w:space="0" w:color="auto"/>
        <w:right w:val="none" w:sz="0" w:space="0" w:color="auto"/>
      </w:divBdr>
    </w:div>
    <w:div w:id="716392928">
      <w:bodyDiv w:val="1"/>
      <w:marLeft w:val="0"/>
      <w:marRight w:val="0"/>
      <w:marTop w:val="0"/>
      <w:marBottom w:val="0"/>
      <w:divBdr>
        <w:top w:val="none" w:sz="0" w:space="0" w:color="auto"/>
        <w:left w:val="none" w:sz="0" w:space="0" w:color="auto"/>
        <w:bottom w:val="none" w:sz="0" w:space="0" w:color="auto"/>
        <w:right w:val="none" w:sz="0" w:space="0" w:color="auto"/>
      </w:divBdr>
    </w:div>
    <w:div w:id="720205217">
      <w:bodyDiv w:val="1"/>
      <w:marLeft w:val="0"/>
      <w:marRight w:val="0"/>
      <w:marTop w:val="0"/>
      <w:marBottom w:val="0"/>
      <w:divBdr>
        <w:top w:val="none" w:sz="0" w:space="0" w:color="auto"/>
        <w:left w:val="none" w:sz="0" w:space="0" w:color="auto"/>
        <w:bottom w:val="none" w:sz="0" w:space="0" w:color="auto"/>
        <w:right w:val="none" w:sz="0" w:space="0" w:color="auto"/>
      </w:divBdr>
    </w:div>
    <w:div w:id="754084485">
      <w:bodyDiv w:val="1"/>
      <w:marLeft w:val="0"/>
      <w:marRight w:val="0"/>
      <w:marTop w:val="0"/>
      <w:marBottom w:val="0"/>
      <w:divBdr>
        <w:top w:val="none" w:sz="0" w:space="0" w:color="auto"/>
        <w:left w:val="none" w:sz="0" w:space="0" w:color="auto"/>
        <w:bottom w:val="none" w:sz="0" w:space="0" w:color="auto"/>
        <w:right w:val="none" w:sz="0" w:space="0" w:color="auto"/>
      </w:divBdr>
    </w:div>
    <w:div w:id="755978788">
      <w:bodyDiv w:val="1"/>
      <w:marLeft w:val="0"/>
      <w:marRight w:val="0"/>
      <w:marTop w:val="0"/>
      <w:marBottom w:val="0"/>
      <w:divBdr>
        <w:top w:val="none" w:sz="0" w:space="0" w:color="auto"/>
        <w:left w:val="none" w:sz="0" w:space="0" w:color="auto"/>
        <w:bottom w:val="none" w:sz="0" w:space="0" w:color="auto"/>
        <w:right w:val="none" w:sz="0" w:space="0" w:color="auto"/>
      </w:divBdr>
    </w:div>
    <w:div w:id="765921402">
      <w:bodyDiv w:val="1"/>
      <w:marLeft w:val="0"/>
      <w:marRight w:val="0"/>
      <w:marTop w:val="0"/>
      <w:marBottom w:val="0"/>
      <w:divBdr>
        <w:top w:val="none" w:sz="0" w:space="0" w:color="auto"/>
        <w:left w:val="none" w:sz="0" w:space="0" w:color="auto"/>
        <w:bottom w:val="none" w:sz="0" w:space="0" w:color="auto"/>
        <w:right w:val="none" w:sz="0" w:space="0" w:color="auto"/>
      </w:divBdr>
    </w:div>
    <w:div w:id="776682563">
      <w:bodyDiv w:val="1"/>
      <w:marLeft w:val="0"/>
      <w:marRight w:val="0"/>
      <w:marTop w:val="0"/>
      <w:marBottom w:val="0"/>
      <w:divBdr>
        <w:top w:val="none" w:sz="0" w:space="0" w:color="auto"/>
        <w:left w:val="none" w:sz="0" w:space="0" w:color="auto"/>
        <w:bottom w:val="none" w:sz="0" w:space="0" w:color="auto"/>
        <w:right w:val="none" w:sz="0" w:space="0" w:color="auto"/>
      </w:divBdr>
    </w:div>
    <w:div w:id="806314114">
      <w:bodyDiv w:val="1"/>
      <w:marLeft w:val="0"/>
      <w:marRight w:val="0"/>
      <w:marTop w:val="0"/>
      <w:marBottom w:val="0"/>
      <w:divBdr>
        <w:top w:val="none" w:sz="0" w:space="0" w:color="auto"/>
        <w:left w:val="none" w:sz="0" w:space="0" w:color="auto"/>
        <w:bottom w:val="none" w:sz="0" w:space="0" w:color="auto"/>
        <w:right w:val="none" w:sz="0" w:space="0" w:color="auto"/>
      </w:divBdr>
    </w:div>
    <w:div w:id="828596722">
      <w:bodyDiv w:val="1"/>
      <w:marLeft w:val="0"/>
      <w:marRight w:val="0"/>
      <w:marTop w:val="0"/>
      <w:marBottom w:val="0"/>
      <w:divBdr>
        <w:top w:val="none" w:sz="0" w:space="0" w:color="auto"/>
        <w:left w:val="none" w:sz="0" w:space="0" w:color="auto"/>
        <w:bottom w:val="none" w:sz="0" w:space="0" w:color="auto"/>
        <w:right w:val="none" w:sz="0" w:space="0" w:color="auto"/>
      </w:divBdr>
    </w:div>
    <w:div w:id="836264504">
      <w:bodyDiv w:val="1"/>
      <w:marLeft w:val="0"/>
      <w:marRight w:val="0"/>
      <w:marTop w:val="0"/>
      <w:marBottom w:val="0"/>
      <w:divBdr>
        <w:top w:val="none" w:sz="0" w:space="0" w:color="auto"/>
        <w:left w:val="none" w:sz="0" w:space="0" w:color="auto"/>
        <w:bottom w:val="none" w:sz="0" w:space="0" w:color="auto"/>
        <w:right w:val="none" w:sz="0" w:space="0" w:color="auto"/>
      </w:divBdr>
    </w:div>
    <w:div w:id="905799352">
      <w:bodyDiv w:val="1"/>
      <w:marLeft w:val="0"/>
      <w:marRight w:val="0"/>
      <w:marTop w:val="0"/>
      <w:marBottom w:val="0"/>
      <w:divBdr>
        <w:top w:val="none" w:sz="0" w:space="0" w:color="auto"/>
        <w:left w:val="none" w:sz="0" w:space="0" w:color="auto"/>
        <w:bottom w:val="none" w:sz="0" w:space="0" w:color="auto"/>
        <w:right w:val="none" w:sz="0" w:space="0" w:color="auto"/>
      </w:divBdr>
    </w:div>
    <w:div w:id="915822806">
      <w:bodyDiv w:val="1"/>
      <w:marLeft w:val="0"/>
      <w:marRight w:val="0"/>
      <w:marTop w:val="0"/>
      <w:marBottom w:val="0"/>
      <w:divBdr>
        <w:top w:val="none" w:sz="0" w:space="0" w:color="auto"/>
        <w:left w:val="none" w:sz="0" w:space="0" w:color="auto"/>
        <w:bottom w:val="none" w:sz="0" w:space="0" w:color="auto"/>
        <w:right w:val="none" w:sz="0" w:space="0" w:color="auto"/>
      </w:divBdr>
    </w:div>
    <w:div w:id="966163625">
      <w:bodyDiv w:val="1"/>
      <w:marLeft w:val="0"/>
      <w:marRight w:val="0"/>
      <w:marTop w:val="0"/>
      <w:marBottom w:val="0"/>
      <w:divBdr>
        <w:top w:val="none" w:sz="0" w:space="0" w:color="auto"/>
        <w:left w:val="none" w:sz="0" w:space="0" w:color="auto"/>
        <w:bottom w:val="none" w:sz="0" w:space="0" w:color="auto"/>
        <w:right w:val="none" w:sz="0" w:space="0" w:color="auto"/>
      </w:divBdr>
    </w:div>
    <w:div w:id="973556833">
      <w:bodyDiv w:val="1"/>
      <w:marLeft w:val="0"/>
      <w:marRight w:val="0"/>
      <w:marTop w:val="0"/>
      <w:marBottom w:val="0"/>
      <w:divBdr>
        <w:top w:val="none" w:sz="0" w:space="0" w:color="auto"/>
        <w:left w:val="none" w:sz="0" w:space="0" w:color="auto"/>
        <w:bottom w:val="none" w:sz="0" w:space="0" w:color="auto"/>
        <w:right w:val="none" w:sz="0" w:space="0" w:color="auto"/>
      </w:divBdr>
    </w:div>
    <w:div w:id="974020729">
      <w:bodyDiv w:val="1"/>
      <w:marLeft w:val="0"/>
      <w:marRight w:val="0"/>
      <w:marTop w:val="0"/>
      <w:marBottom w:val="0"/>
      <w:divBdr>
        <w:top w:val="none" w:sz="0" w:space="0" w:color="auto"/>
        <w:left w:val="none" w:sz="0" w:space="0" w:color="auto"/>
        <w:bottom w:val="none" w:sz="0" w:space="0" w:color="auto"/>
        <w:right w:val="none" w:sz="0" w:space="0" w:color="auto"/>
      </w:divBdr>
    </w:div>
    <w:div w:id="1078290593">
      <w:bodyDiv w:val="1"/>
      <w:marLeft w:val="0"/>
      <w:marRight w:val="0"/>
      <w:marTop w:val="0"/>
      <w:marBottom w:val="0"/>
      <w:divBdr>
        <w:top w:val="none" w:sz="0" w:space="0" w:color="auto"/>
        <w:left w:val="none" w:sz="0" w:space="0" w:color="auto"/>
        <w:bottom w:val="none" w:sz="0" w:space="0" w:color="auto"/>
        <w:right w:val="none" w:sz="0" w:space="0" w:color="auto"/>
      </w:divBdr>
    </w:div>
    <w:div w:id="1087464745">
      <w:bodyDiv w:val="1"/>
      <w:marLeft w:val="0"/>
      <w:marRight w:val="0"/>
      <w:marTop w:val="0"/>
      <w:marBottom w:val="0"/>
      <w:divBdr>
        <w:top w:val="none" w:sz="0" w:space="0" w:color="auto"/>
        <w:left w:val="none" w:sz="0" w:space="0" w:color="auto"/>
        <w:bottom w:val="none" w:sz="0" w:space="0" w:color="auto"/>
        <w:right w:val="none" w:sz="0" w:space="0" w:color="auto"/>
      </w:divBdr>
    </w:div>
    <w:div w:id="1095907290">
      <w:bodyDiv w:val="1"/>
      <w:marLeft w:val="0"/>
      <w:marRight w:val="0"/>
      <w:marTop w:val="0"/>
      <w:marBottom w:val="0"/>
      <w:divBdr>
        <w:top w:val="none" w:sz="0" w:space="0" w:color="auto"/>
        <w:left w:val="none" w:sz="0" w:space="0" w:color="auto"/>
        <w:bottom w:val="none" w:sz="0" w:space="0" w:color="auto"/>
        <w:right w:val="none" w:sz="0" w:space="0" w:color="auto"/>
      </w:divBdr>
    </w:div>
    <w:div w:id="1102846955">
      <w:bodyDiv w:val="1"/>
      <w:marLeft w:val="0"/>
      <w:marRight w:val="0"/>
      <w:marTop w:val="0"/>
      <w:marBottom w:val="0"/>
      <w:divBdr>
        <w:top w:val="none" w:sz="0" w:space="0" w:color="auto"/>
        <w:left w:val="none" w:sz="0" w:space="0" w:color="auto"/>
        <w:bottom w:val="none" w:sz="0" w:space="0" w:color="auto"/>
        <w:right w:val="none" w:sz="0" w:space="0" w:color="auto"/>
      </w:divBdr>
    </w:div>
    <w:div w:id="1128353952">
      <w:bodyDiv w:val="1"/>
      <w:marLeft w:val="0"/>
      <w:marRight w:val="0"/>
      <w:marTop w:val="0"/>
      <w:marBottom w:val="0"/>
      <w:divBdr>
        <w:top w:val="none" w:sz="0" w:space="0" w:color="auto"/>
        <w:left w:val="none" w:sz="0" w:space="0" w:color="auto"/>
        <w:bottom w:val="none" w:sz="0" w:space="0" w:color="auto"/>
        <w:right w:val="none" w:sz="0" w:space="0" w:color="auto"/>
      </w:divBdr>
    </w:div>
    <w:div w:id="1132941588">
      <w:bodyDiv w:val="1"/>
      <w:marLeft w:val="0"/>
      <w:marRight w:val="0"/>
      <w:marTop w:val="0"/>
      <w:marBottom w:val="0"/>
      <w:divBdr>
        <w:top w:val="none" w:sz="0" w:space="0" w:color="auto"/>
        <w:left w:val="none" w:sz="0" w:space="0" w:color="auto"/>
        <w:bottom w:val="none" w:sz="0" w:space="0" w:color="auto"/>
        <w:right w:val="none" w:sz="0" w:space="0" w:color="auto"/>
      </w:divBdr>
    </w:div>
    <w:div w:id="1137377833">
      <w:bodyDiv w:val="1"/>
      <w:marLeft w:val="0"/>
      <w:marRight w:val="0"/>
      <w:marTop w:val="0"/>
      <w:marBottom w:val="0"/>
      <w:divBdr>
        <w:top w:val="none" w:sz="0" w:space="0" w:color="auto"/>
        <w:left w:val="none" w:sz="0" w:space="0" w:color="auto"/>
        <w:bottom w:val="none" w:sz="0" w:space="0" w:color="auto"/>
        <w:right w:val="none" w:sz="0" w:space="0" w:color="auto"/>
      </w:divBdr>
    </w:div>
    <w:div w:id="1149058462">
      <w:bodyDiv w:val="1"/>
      <w:marLeft w:val="0"/>
      <w:marRight w:val="0"/>
      <w:marTop w:val="0"/>
      <w:marBottom w:val="0"/>
      <w:divBdr>
        <w:top w:val="none" w:sz="0" w:space="0" w:color="auto"/>
        <w:left w:val="none" w:sz="0" w:space="0" w:color="auto"/>
        <w:bottom w:val="none" w:sz="0" w:space="0" w:color="auto"/>
        <w:right w:val="none" w:sz="0" w:space="0" w:color="auto"/>
      </w:divBdr>
    </w:div>
    <w:div w:id="1156191723">
      <w:bodyDiv w:val="1"/>
      <w:marLeft w:val="0"/>
      <w:marRight w:val="0"/>
      <w:marTop w:val="0"/>
      <w:marBottom w:val="0"/>
      <w:divBdr>
        <w:top w:val="none" w:sz="0" w:space="0" w:color="auto"/>
        <w:left w:val="none" w:sz="0" w:space="0" w:color="auto"/>
        <w:bottom w:val="none" w:sz="0" w:space="0" w:color="auto"/>
        <w:right w:val="none" w:sz="0" w:space="0" w:color="auto"/>
      </w:divBdr>
    </w:div>
    <w:div w:id="1176849196">
      <w:bodyDiv w:val="1"/>
      <w:marLeft w:val="0"/>
      <w:marRight w:val="0"/>
      <w:marTop w:val="0"/>
      <w:marBottom w:val="0"/>
      <w:divBdr>
        <w:top w:val="none" w:sz="0" w:space="0" w:color="auto"/>
        <w:left w:val="none" w:sz="0" w:space="0" w:color="auto"/>
        <w:bottom w:val="none" w:sz="0" w:space="0" w:color="auto"/>
        <w:right w:val="none" w:sz="0" w:space="0" w:color="auto"/>
      </w:divBdr>
    </w:div>
    <w:div w:id="1194684919">
      <w:bodyDiv w:val="1"/>
      <w:marLeft w:val="0"/>
      <w:marRight w:val="0"/>
      <w:marTop w:val="0"/>
      <w:marBottom w:val="0"/>
      <w:divBdr>
        <w:top w:val="none" w:sz="0" w:space="0" w:color="auto"/>
        <w:left w:val="none" w:sz="0" w:space="0" w:color="auto"/>
        <w:bottom w:val="none" w:sz="0" w:space="0" w:color="auto"/>
        <w:right w:val="none" w:sz="0" w:space="0" w:color="auto"/>
      </w:divBdr>
    </w:div>
    <w:div w:id="1242104771">
      <w:bodyDiv w:val="1"/>
      <w:marLeft w:val="0"/>
      <w:marRight w:val="0"/>
      <w:marTop w:val="0"/>
      <w:marBottom w:val="0"/>
      <w:divBdr>
        <w:top w:val="none" w:sz="0" w:space="0" w:color="auto"/>
        <w:left w:val="none" w:sz="0" w:space="0" w:color="auto"/>
        <w:bottom w:val="none" w:sz="0" w:space="0" w:color="auto"/>
        <w:right w:val="none" w:sz="0" w:space="0" w:color="auto"/>
      </w:divBdr>
    </w:div>
    <w:div w:id="1258900881">
      <w:bodyDiv w:val="1"/>
      <w:marLeft w:val="0"/>
      <w:marRight w:val="0"/>
      <w:marTop w:val="0"/>
      <w:marBottom w:val="0"/>
      <w:divBdr>
        <w:top w:val="none" w:sz="0" w:space="0" w:color="auto"/>
        <w:left w:val="none" w:sz="0" w:space="0" w:color="auto"/>
        <w:bottom w:val="none" w:sz="0" w:space="0" w:color="auto"/>
        <w:right w:val="none" w:sz="0" w:space="0" w:color="auto"/>
      </w:divBdr>
    </w:div>
    <w:div w:id="1282416621">
      <w:bodyDiv w:val="1"/>
      <w:marLeft w:val="0"/>
      <w:marRight w:val="0"/>
      <w:marTop w:val="0"/>
      <w:marBottom w:val="0"/>
      <w:divBdr>
        <w:top w:val="none" w:sz="0" w:space="0" w:color="auto"/>
        <w:left w:val="none" w:sz="0" w:space="0" w:color="auto"/>
        <w:bottom w:val="none" w:sz="0" w:space="0" w:color="auto"/>
        <w:right w:val="none" w:sz="0" w:space="0" w:color="auto"/>
      </w:divBdr>
    </w:div>
    <w:div w:id="1292974301">
      <w:bodyDiv w:val="1"/>
      <w:marLeft w:val="0"/>
      <w:marRight w:val="0"/>
      <w:marTop w:val="0"/>
      <w:marBottom w:val="0"/>
      <w:divBdr>
        <w:top w:val="none" w:sz="0" w:space="0" w:color="auto"/>
        <w:left w:val="none" w:sz="0" w:space="0" w:color="auto"/>
        <w:bottom w:val="none" w:sz="0" w:space="0" w:color="auto"/>
        <w:right w:val="none" w:sz="0" w:space="0" w:color="auto"/>
      </w:divBdr>
    </w:div>
    <w:div w:id="1320497768">
      <w:bodyDiv w:val="1"/>
      <w:marLeft w:val="0"/>
      <w:marRight w:val="0"/>
      <w:marTop w:val="0"/>
      <w:marBottom w:val="0"/>
      <w:divBdr>
        <w:top w:val="none" w:sz="0" w:space="0" w:color="auto"/>
        <w:left w:val="none" w:sz="0" w:space="0" w:color="auto"/>
        <w:bottom w:val="none" w:sz="0" w:space="0" w:color="auto"/>
        <w:right w:val="none" w:sz="0" w:space="0" w:color="auto"/>
      </w:divBdr>
    </w:div>
    <w:div w:id="1335500547">
      <w:bodyDiv w:val="1"/>
      <w:marLeft w:val="0"/>
      <w:marRight w:val="0"/>
      <w:marTop w:val="0"/>
      <w:marBottom w:val="0"/>
      <w:divBdr>
        <w:top w:val="none" w:sz="0" w:space="0" w:color="auto"/>
        <w:left w:val="none" w:sz="0" w:space="0" w:color="auto"/>
        <w:bottom w:val="none" w:sz="0" w:space="0" w:color="auto"/>
        <w:right w:val="none" w:sz="0" w:space="0" w:color="auto"/>
      </w:divBdr>
    </w:div>
    <w:div w:id="1336954507">
      <w:bodyDiv w:val="1"/>
      <w:marLeft w:val="0"/>
      <w:marRight w:val="0"/>
      <w:marTop w:val="0"/>
      <w:marBottom w:val="0"/>
      <w:divBdr>
        <w:top w:val="none" w:sz="0" w:space="0" w:color="auto"/>
        <w:left w:val="none" w:sz="0" w:space="0" w:color="auto"/>
        <w:bottom w:val="none" w:sz="0" w:space="0" w:color="auto"/>
        <w:right w:val="none" w:sz="0" w:space="0" w:color="auto"/>
      </w:divBdr>
    </w:div>
    <w:div w:id="1353845601">
      <w:bodyDiv w:val="1"/>
      <w:marLeft w:val="0"/>
      <w:marRight w:val="0"/>
      <w:marTop w:val="0"/>
      <w:marBottom w:val="0"/>
      <w:divBdr>
        <w:top w:val="none" w:sz="0" w:space="0" w:color="auto"/>
        <w:left w:val="none" w:sz="0" w:space="0" w:color="auto"/>
        <w:bottom w:val="none" w:sz="0" w:space="0" w:color="auto"/>
        <w:right w:val="none" w:sz="0" w:space="0" w:color="auto"/>
      </w:divBdr>
    </w:div>
    <w:div w:id="1372806302">
      <w:bodyDiv w:val="1"/>
      <w:marLeft w:val="0"/>
      <w:marRight w:val="0"/>
      <w:marTop w:val="0"/>
      <w:marBottom w:val="0"/>
      <w:divBdr>
        <w:top w:val="none" w:sz="0" w:space="0" w:color="auto"/>
        <w:left w:val="none" w:sz="0" w:space="0" w:color="auto"/>
        <w:bottom w:val="none" w:sz="0" w:space="0" w:color="auto"/>
        <w:right w:val="none" w:sz="0" w:space="0" w:color="auto"/>
      </w:divBdr>
    </w:div>
    <w:div w:id="1383212484">
      <w:bodyDiv w:val="1"/>
      <w:marLeft w:val="0"/>
      <w:marRight w:val="0"/>
      <w:marTop w:val="0"/>
      <w:marBottom w:val="0"/>
      <w:divBdr>
        <w:top w:val="none" w:sz="0" w:space="0" w:color="auto"/>
        <w:left w:val="none" w:sz="0" w:space="0" w:color="auto"/>
        <w:bottom w:val="none" w:sz="0" w:space="0" w:color="auto"/>
        <w:right w:val="none" w:sz="0" w:space="0" w:color="auto"/>
      </w:divBdr>
    </w:div>
    <w:div w:id="1417050201">
      <w:bodyDiv w:val="1"/>
      <w:marLeft w:val="0"/>
      <w:marRight w:val="0"/>
      <w:marTop w:val="0"/>
      <w:marBottom w:val="0"/>
      <w:divBdr>
        <w:top w:val="none" w:sz="0" w:space="0" w:color="auto"/>
        <w:left w:val="none" w:sz="0" w:space="0" w:color="auto"/>
        <w:bottom w:val="none" w:sz="0" w:space="0" w:color="auto"/>
        <w:right w:val="none" w:sz="0" w:space="0" w:color="auto"/>
      </w:divBdr>
    </w:div>
    <w:div w:id="1417172524">
      <w:bodyDiv w:val="1"/>
      <w:marLeft w:val="0"/>
      <w:marRight w:val="0"/>
      <w:marTop w:val="0"/>
      <w:marBottom w:val="0"/>
      <w:divBdr>
        <w:top w:val="none" w:sz="0" w:space="0" w:color="auto"/>
        <w:left w:val="none" w:sz="0" w:space="0" w:color="auto"/>
        <w:bottom w:val="none" w:sz="0" w:space="0" w:color="auto"/>
        <w:right w:val="none" w:sz="0" w:space="0" w:color="auto"/>
      </w:divBdr>
    </w:div>
    <w:div w:id="1467047884">
      <w:bodyDiv w:val="1"/>
      <w:marLeft w:val="0"/>
      <w:marRight w:val="0"/>
      <w:marTop w:val="0"/>
      <w:marBottom w:val="0"/>
      <w:divBdr>
        <w:top w:val="none" w:sz="0" w:space="0" w:color="auto"/>
        <w:left w:val="none" w:sz="0" w:space="0" w:color="auto"/>
        <w:bottom w:val="none" w:sz="0" w:space="0" w:color="auto"/>
        <w:right w:val="none" w:sz="0" w:space="0" w:color="auto"/>
      </w:divBdr>
    </w:div>
    <w:div w:id="1471704355">
      <w:bodyDiv w:val="1"/>
      <w:marLeft w:val="0"/>
      <w:marRight w:val="0"/>
      <w:marTop w:val="0"/>
      <w:marBottom w:val="0"/>
      <w:divBdr>
        <w:top w:val="none" w:sz="0" w:space="0" w:color="auto"/>
        <w:left w:val="none" w:sz="0" w:space="0" w:color="auto"/>
        <w:bottom w:val="none" w:sz="0" w:space="0" w:color="auto"/>
        <w:right w:val="none" w:sz="0" w:space="0" w:color="auto"/>
      </w:divBdr>
    </w:div>
    <w:div w:id="1482385533">
      <w:bodyDiv w:val="1"/>
      <w:marLeft w:val="0"/>
      <w:marRight w:val="0"/>
      <w:marTop w:val="0"/>
      <w:marBottom w:val="0"/>
      <w:divBdr>
        <w:top w:val="none" w:sz="0" w:space="0" w:color="auto"/>
        <w:left w:val="none" w:sz="0" w:space="0" w:color="auto"/>
        <w:bottom w:val="none" w:sz="0" w:space="0" w:color="auto"/>
        <w:right w:val="none" w:sz="0" w:space="0" w:color="auto"/>
      </w:divBdr>
    </w:div>
    <w:div w:id="1486359269">
      <w:bodyDiv w:val="1"/>
      <w:marLeft w:val="0"/>
      <w:marRight w:val="0"/>
      <w:marTop w:val="0"/>
      <w:marBottom w:val="0"/>
      <w:divBdr>
        <w:top w:val="none" w:sz="0" w:space="0" w:color="auto"/>
        <w:left w:val="none" w:sz="0" w:space="0" w:color="auto"/>
        <w:bottom w:val="none" w:sz="0" w:space="0" w:color="auto"/>
        <w:right w:val="none" w:sz="0" w:space="0" w:color="auto"/>
      </w:divBdr>
    </w:div>
    <w:div w:id="1493831504">
      <w:bodyDiv w:val="1"/>
      <w:marLeft w:val="0"/>
      <w:marRight w:val="0"/>
      <w:marTop w:val="0"/>
      <w:marBottom w:val="0"/>
      <w:divBdr>
        <w:top w:val="none" w:sz="0" w:space="0" w:color="auto"/>
        <w:left w:val="none" w:sz="0" w:space="0" w:color="auto"/>
        <w:bottom w:val="none" w:sz="0" w:space="0" w:color="auto"/>
        <w:right w:val="none" w:sz="0" w:space="0" w:color="auto"/>
      </w:divBdr>
    </w:div>
    <w:div w:id="1546485281">
      <w:bodyDiv w:val="1"/>
      <w:marLeft w:val="0"/>
      <w:marRight w:val="0"/>
      <w:marTop w:val="0"/>
      <w:marBottom w:val="0"/>
      <w:divBdr>
        <w:top w:val="none" w:sz="0" w:space="0" w:color="auto"/>
        <w:left w:val="none" w:sz="0" w:space="0" w:color="auto"/>
        <w:bottom w:val="none" w:sz="0" w:space="0" w:color="auto"/>
        <w:right w:val="none" w:sz="0" w:space="0" w:color="auto"/>
      </w:divBdr>
    </w:div>
    <w:div w:id="1548295063">
      <w:bodyDiv w:val="1"/>
      <w:marLeft w:val="0"/>
      <w:marRight w:val="0"/>
      <w:marTop w:val="0"/>
      <w:marBottom w:val="0"/>
      <w:divBdr>
        <w:top w:val="none" w:sz="0" w:space="0" w:color="auto"/>
        <w:left w:val="none" w:sz="0" w:space="0" w:color="auto"/>
        <w:bottom w:val="none" w:sz="0" w:space="0" w:color="auto"/>
        <w:right w:val="none" w:sz="0" w:space="0" w:color="auto"/>
      </w:divBdr>
    </w:div>
    <w:div w:id="1563977805">
      <w:bodyDiv w:val="1"/>
      <w:marLeft w:val="0"/>
      <w:marRight w:val="0"/>
      <w:marTop w:val="0"/>
      <w:marBottom w:val="0"/>
      <w:divBdr>
        <w:top w:val="none" w:sz="0" w:space="0" w:color="auto"/>
        <w:left w:val="none" w:sz="0" w:space="0" w:color="auto"/>
        <w:bottom w:val="none" w:sz="0" w:space="0" w:color="auto"/>
        <w:right w:val="none" w:sz="0" w:space="0" w:color="auto"/>
      </w:divBdr>
    </w:div>
    <w:div w:id="1566067471">
      <w:bodyDiv w:val="1"/>
      <w:marLeft w:val="0"/>
      <w:marRight w:val="0"/>
      <w:marTop w:val="0"/>
      <w:marBottom w:val="0"/>
      <w:divBdr>
        <w:top w:val="none" w:sz="0" w:space="0" w:color="auto"/>
        <w:left w:val="none" w:sz="0" w:space="0" w:color="auto"/>
        <w:bottom w:val="none" w:sz="0" w:space="0" w:color="auto"/>
        <w:right w:val="none" w:sz="0" w:space="0" w:color="auto"/>
      </w:divBdr>
    </w:div>
    <w:div w:id="1600018878">
      <w:bodyDiv w:val="1"/>
      <w:marLeft w:val="0"/>
      <w:marRight w:val="0"/>
      <w:marTop w:val="0"/>
      <w:marBottom w:val="0"/>
      <w:divBdr>
        <w:top w:val="none" w:sz="0" w:space="0" w:color="auto"/>
        <w:left w:val="none" w:sz="0" w:space="0" w:color="auto"/>
        <w:bottom w:val="none" w:sz="0" w:space="0" w:color="auto"/>
        <w:right w:val="none" w:sz="0" w:space="0" w:color="auto"/>
      </w:divBdr>
    </w:div>
    <w:div w:id="1606843229">
      <w:bodyDiv w:val="1"/>
      <w:marLeft w:val="0"/>
      <w:marRight w:val="0"/>
      <w:marTop w:val="0"/>
      <w:marBottom w:val="0"/>
      <w:divBdr>
        <w:top w:val="none" w:sz="0" w:space="0" w:color="auto"/>
        <w:left w:val="none" w:sz="0" w:space="0" w:color="auto"/>
        <w:bottom w:val="none" w:sz="0" w:space="0" w:color="auto"/>
        <w:right w:val="none" w:sz="0" w:space="0" w:color="auto"/>
      </w:divBdr>
    </w:div>
    <w:div w:id="1673754981">
      <w:bodyDiv w:val="1"/>
      <w:marLeft w:val="0"/>
      <w:marRight w:val="0"/>
      <w:marTop w:val="0"/>
      <w:marBottom w:val="0"/>
      <w:divBdr>
        <w:top w:val="none" w:sz="0" w:space="0" w:color="auto"/>
        <w:left w:val="none" w:sz="0" w:space="0" w:color="auto"/>
        <w:bottom w:val="none" w:sz="0" w:space="0" w:color="auto"/>
        <w:right w:val="none" w:sz="0" w:space="0" w:color="auto"/>
      </w:divBdr>
    </w:div>
    <w:div w:id="1675063411">
      <w:bodyDiv w:val="1"/>
      <w:marLeft w:val="0"/>
      <w:marRight w:val="0"/>
      <w:marTop w:val="0"/>
      <w:marBottom w:val="0"/>
      <w:divBdr>
        <w:top w:val="none" w:sz="0" w:space="0" w:color="auto"/>
        <w:left w:val="none" w:sz="0" w:space="0" w:color="auto"/>
        <w:bottom w:val="none" w:sz="0" w:space="0" w:color="auto"/>
        <w:right w:val="none" w:sz="0" w:space="0" w:color="auto"/>
      </w:divBdr>
    </w:div>
    <w:div w:id="1698198158">
      <w:bodyDiv w:val="1"/>
      <w:marLeft w:val="0"/>
      <w:marRight w:val="0"/>
      <w:marTop w:val="0"/>
      <w:marBottom w:val="0"/>
      <w:divBdr>
        <w:top w:val="none" w:sz="0" w:space="0" w:color="auto"/>
        <w:left w:val="none" w:sz="0" w:space="0" w:color="auto"/>
        <w:bottom w:val="none" w:sz="0" w:space="0" w:color="auto"/>
        <w:right w:val="none" w:sz="0" w:space="0" w:color="auto"/>
      </w:divBdr>
    </w:div>
    <w:div w:id="1708918528">
      <w:bodyDiv w:val="1"/>
      <w:marLeft w:val="0"/>
      <w:marRight w:val="0"/>
      <w:marTop w:val="0"/>
      <w:marBottom w:val="0"/>
      <w:divBdr>
        <w:top w:val="none" w:sz="0" w:space="0" w:color="auto"/>
        <w:left w:val="none" w:sz="0" w:space="0" w:color="auto"/>
        <w:bottom w:val="none" w:sz="0" w:space="0" w:color="auto"/>
        <w:right w:val="none" w:sz="0" w:space="0" w:color="auto"/>
      </w:divBdr>
    </w:div>
    <w:div w:id="1735160097">
      <w:bodyDiv w:val="1"/>
      <w:marLeft w:val="0"/>
      <w:marRight w:val="0"/>
      <w:marTop w:val="0"/>
      <w:marBottom w:val="0"/>
      <w:divBdr>
        <w:top w:val="none" w:sz="0" w:space="0" w:color="auto"/>
        <w:left w:val="none" w:sz="0" w:space="0" w:color="auto"/>
        <w:bottom w:val="none" w:sz="0" w:space="0" w:color="auto"/>
        <w:right w:val="none" w:sz="0" w:space="0" w:color="auto"/>
      </w:divBdr>
    </w:div>
    <w:div w:id="1743134889">
      <w:bodyDiv w:val="1"/>
      <w:marLeft w:val="0"/>
      <w:marRight w:val="0"/>
      <w:marTop w:val="0"/>
      <w:marBottom w:val="0"/>
      <w:divBdr>
        <w:top w:val="none" w:sz="0" w:space="0" w:color="auto"/>
        <w:left w:val="none" w:sz="0" w:space="0" w:color="auto"/>
        <w:bottom w:val="none" w:sz="0" w:space="0" w:color="auto"/>
        <w:right w:val="none" w:sz="0" w:space="0" w:color="auto"/>
      </w:divBdr>
    </w:div>
    <w:div w:id="1752651704">
      <w:bodyDiv w:val="1"/>
      <w:marLeft w:val="0"/>
      <w:marRight w:val="0"/>
      <w:marTop w:val="0"/>
      <w:marBottom w:val="0"/>
      <w:divBdr>
        <w:top w:val="none" w:sz="0" w:space="0" w:color="auto"/>
        <w:left w:val="none" w:sz="0" w:space="0" w:color="auto"/>
        <w:bottom w:val="none" w:sz="0" w:space="0" w:color="auto"/>
        <w:right w:val="none" w:sz="0" w:space="0" w:color="auto"/>
      </w:divBdr>
    </w:div>
    <w:div w:id="1778526314">
      <w:bodyDiv w:val="1"/>
      <w:marLeft w:val="0"/>
      <w:marRight w:val="0"/>
      <w:marTop w:val="0"/>
      <w:marBottom w:val="0"/>
      <w:divBdr>
        <w:top w:val="none" w:sz="0" w:space="0" w:color="auto"/>
        <w:left w:val="none" w:sz="0" w:space="0" w:color="auto"/>
        <w:bottom w:val="none" w:sz="0" w:space="0" w:color="auto"/>
        <w:right w:val="none" w:sz="0" w:space="0" w:color="auto"/>
      </w:divBdr>
    </w:div>
    <w:div w:id="1780366845">
      <w:bodyDiv w:val="1"/>
      <w:marLeft w:val="0"/>
      <w:marRight w:val="0"/>
      <w:marTop w:val="0"/>
      <w:marBottom w:val="0"/>
      <w:divBdr>
        <w:top w:val="none" w:sz="0" w:space="0" w:color="auto"/>
        <w:left w:val="none" w:sz="0" w:space="0" w:color="auto"/>
        <w:bottom w:val="none" w:sz="0" w:space="0" w:color="auto"/>
        <w:right w:val="none" w:sz="0" w:space="0" w:color="auto"/>
      </w:divBdr>
    </w:div>
    <w:div w:id="1800688141">
      <w:bodyDiv w:val="1"/>
      <w:marLeft w:val="0"/>
      <w:marRight w:val="0"/>
      <w:marTop w:val="0"/>
      <w:marBottom w:val="0"/>
      <w:divBdr>
        <w:top w:val="none" w:sz="0" w:space="0" w:color="auto"/>
        <w:left w:val="none" w:sz="0" w:space="0" w:color="auto"/>
        <w:bottom w:val="none" w:sz="0" w:space="0" w:color="auto"/>
        <w:right w:val="none" w:sz="0" w:space="0" w:color="auto"/>
      </w:divBdr>
    </w:div>
    <w:div w:id="1830171803">
      <w:bodyDiv w:val="1"/>
      <w:marLeft w:val="0"/>
      <w:marRight w:val="0"/>
      <w:marTop w:val="0"/>
      <w:marBottom w:val="0"/>
      <w:divBdr>
        <w:top w:val="none" w:sz="0" w:space="0" w:color="auto"/>
        <w:left w:val="none" w:sz="0" w:space="0" w:color="auto"/>
        <w:bottom w:val="none" w:sz="0" w:space="0" w:color="auto"/>
        <w:right w:val="none" w:sz="0" w:space="0" w:color="auto"/>
      </w:divBdr>
    </w:div>
    <w:div w:id="1834292166">
      <w:bodyDiv w:val="1"/>
      <w:marLeft w:val="0"/>
      <w:marRight w:val="0"/>
      <w:marTop w:val="0"/>
      <w:marBottom w:val="0"/>
      <w:divBdr>
        <w:top w:val="none" w:sz="0" w:space="0" w:color="auto"/>
        <w:left w:val="none" w:sz="0" w:space="0" w:color="auto"/>
        <w:bottom w:val="none" w:sz="0" w:space="0" w:color="auto"/>
        <w:right w:val="none" w:sz="0" w:space="0" w:color="auto"/>
      </w:divBdr>
    </w:div>
    <w:div w:id="1844543368">
      <w:bodyDiv w:val="1"/>
      <w:marLeft w:val="0"/>
      <w:marRight w:val="0"/>
      <w:marTop w:val="0"/>
      <w:marBottom w:val="0"/>
      <w:divBdr>
        <w:top w:val="none" w:sz="0" w:space="0" w:color="auto"/>
        <w:left w:val="none" w:sz="0" w:space="0" w:color="auto"/>
        <w:bottom w:val="none" w:sz="0" w:space="0" w:color="auto"/>
        <w:right w:val="none" w:sz="0" w:space="0" w:color="auto"/>
      </w:divBdr>
    </w:div>
    <w:div w:id="1868254424">
      <w:bodyDiv w:val="1"/>
      <w:marLeft w:val="0"/>
      <w:marRight w:val="0"/>
      <w:marTop w:val="0"/>
      <w:marBottom w:val="0"/>
      <w:divBdr>
        <w:top w:val="none" w:sz="0" w:space="0" w:color="auto"/>
        <w:left w:val="none" w:sz="0" w:space="0" w:color="auto"/>
        <w:bottom w:val="none" w:sz="0" w:space="0" w:color="auto"/>
        <w:right w:val="none" w:sz="0" w:space="0" w:color="auto"/>
      </w:divBdr>
    </w:div>
    <w:div w:id="1880042980">
      <w:bodyDiv w:val="1"/>
      <w:marLeft w:val="0"/>
      <w:marRight w:val="0"/>
      <w:marTop w:val="0"/>
      <w:marBottom w:val="0"/>
      <w:divBdr>
        <w:top w:val="none" w:sz="0" w:space="0" w:color="auto"/>
        <w:left w:val="none" w:sz="0" w:space="0" w:color="auto"/>
        <w:bottom w:val="none" w:sz="0" w:space="0" w:color="auto"/>
        <w:right w:val="none" w:sz="0" w:space="0" w:color="auto"/>
      </w:divBdr>
    </w:div>
    <w:div w:id="1928226347">
      <w:bodyDiv w:val="1"/>
      <w:marLeft w:val="0"/>
      <w:marRight w:val="0"/>
      <w:marTop w:val="0"/>
      <w:marBottom w:val="0"/>
      <w:divBdr>
        <w:top w:val="none" w:sz="0" w:space="0" w:color="auto"/>
        <w:left w:val="none" w:sz="0" w:space="0" w:color="auto"/>
        <w:bottom w:val="none" w:sz="0" w:space="0" w:color="auto"/>
        <w:right w:val="none" w:sz="0" w:space="0" w:color="auto"/>
      </w:divBdr>
    </w:div>
    <w:div w:id="1930432687">
      <w:bodyDiv w:val="1"/>
      <w:marLeft w:val="0"/>
      <w:marRight w:val="0"/>
      <w:marTop w:val="0"/>
      <w:marBottom w:val="0"/>
      <w:divBdr>
        <w:top w:val="none" w:sz="0" w:space="0" w:color="auto"/>
        <w:left w:val="none" w:sz="0" w:space="0" w:color="auto"/>
        <w:bottom w:val="none" w:sz="0" w:space="0" w:color="auto"/>
        <w:right w:val="none" w:sz="0" w:space="0" w:color="auto"/>
      </w:divBdr>
    </w:div>
    <w:div w:id="1977221567">
      <w:bodyDiv w:val="1"/>
      <w:marLeft w:val="0"/>
      <w:marRight w:val="0"/>
      <w:marTop w:val="0"/>
      <w:marBottom w:val="0"/>
      <w:divBdr>
        <w:top w:val="none" w:sz="0" w:space="0" w:color="auto"/>
        <w:left w:val="none" w:sz="0" w:space="0" w:color="auto"/>
        <w:bottom w:val="none" w:sz="0" w:space="0" w:color="auto"/>
        <w:right w:val="none" w:sz="0" w:space="0" w:color="auto"/>
      </w:divBdr>
    </w:div>
    <w:div w:id="1978603679">
      <w:bodyDiv w:val="1"/>
      <w:marLeft w:val="0"/>
      <w:marRight w:val="0"/>
      <w:marTop w:val="0"/>
      <w:marBottom w:val="0"/>
      <w:divBdr>
        <w:top w:val="none" w:sz="0" w:space="0" w:color="auto"/>
        <w:left w:val="none" w:sz="0" w:space="0" w:color="auto"/>
        <w:bottom w:val="none" w:sz="0" w:space="0" w:color="auto"/>
        <w:right w:val="none" w:sz="0" w:space="0" w:color="auto"/>
      </w:divBdr>
    </w:div>
    <w:div w:id="1981107318">
      <w:bodyDiv w:val="1"/>
      <w:marLeft w:val="0"/>
      <w:marRight w:val="0"/>
      <w:marTop w:val="0"/>
      <w:marBottom w:val="0"/>
      <w:divBdr>
        <w:top w:val="none" w:sz="0" w:space="0" w:color="auto"/>
        <w:left w:val="none" w:sz="0" w:space="0" w:color="auto"/>
        <w:bottom w:val="none" w:sz="0" w:space="0" w:color="auto"/>
        <w:right w:val="none" w:sz="0" w:space="0" w:color="auto"/>
      </w:divBdr>
    </w:div>
    <w:div w:id="1983656678">
      <w:bodyDiv w:val="1"/>
      <w:marLeft w:val="0"/>
      <w:marRight w:val="0"/>
      <w:marTop w:val="0"/>
      <w:marBottom w:val="0"/>
      <w:divBdr>
        <w:top w:val="none" w:sz="0" w:space="0" w:color="auto"/>
        <w:left w:val="none" w:sz="0" w:space="0" w:color="auto"/>
        <w:bottom w:val="none" w:sz="0" w:space="0" w:color="auto"/>
        <w:right w:val="none" w:sz="0" w:space="0" w:color="auto"/>
      </w:divBdr>
    </w:div>
    <w:div w:id="1998025370">
      <w:bodyDiv w:val="1"/>
      <w:marLeft w:val="0"/>
      <w:marRight w:val="0"/>
      <w:marTop w:val="0"/>
      <w:marBottom w:val="0"/>
      <w:divBdr>
        <w:top w:val="none" w:sz="0" w:space="0" w:color="auto"/>
        <w:left w:val="none" w:sz="0" w:space="0" w:color="auto"/>
        <w:bottom w:val="none" w:sz="0" w:space="0" w:color="auto"/>
        <w:right w:val="none" w:sz="0" w:space="0" w:color="auto"/>
      </w:divBdr>
    </w:div>
    <w:div w:id="2011063193">
      <w:bodyDiv w:val="1"/>
      <w:marLeft w:val="0"/>
      <w:marRight w:val="0"/>
      <w:marTop w:val="0"/>
      <w:marBottom w:val="0"/>
      <w:divBdr>
        <w:top w:val="none" w:sz="0" w:space="0" w:color="auto"/>
        <w:left w:val="none" w:sz="0" w:space="0" w:color="auto"/>
        <w:bottom w:val="none" w:sz="0" w:space="0" w:color="auto"/>
        <w:right w:val="none" w:sz="0" w:space="0" w:color="auto"/>
      </w:divBdr>
    </w:div>
    <w:div w:id="2020768090">
      <w:bodyDiv w:val="1"/>
      <w:marLeft w:val="0"/>
      <w:marRight w:val="0"/>
      <w:marTop w:val="0"/>
      <w:marBottom w:val="0"/>
      <w:divBdr>
        <w:top w:val="none" w:sz="0" w:space="0" w:color="auto"/>
        <w:left w:val="none" w:sz="0" w:space="0" w:color="auto"/>
        <w:bottom w:val="none" w:sz="0" w:space="0" w:color="auto"/>
        <w:right w:val="none" w:sz="0" w:space="0" w:color="auto"/>
      </w:divBdr>
    </w:div>
    <w:div w:id="2034576095">
      <w:bodyDiv w:val="1"/>
      <w:marLeft w:val="0"/>
      <w:marRight w:val="0"/>
      <w:marTop w:val="0"/>
      <w:marBottom w:val="0"/>
      <w:divBdr>
        <w:top w:val="none" w:sz="0" w:space="0" w:color="auto"/>
        <w:left w:val="none" w:sz="0" w:space="0" w:color="auto"/>
        <w:bottom w:val="none" w:sz="0" w:space="0" w:color="auto"/>
        <w:right w:val="none" w:sz="0" w:space="0" w:color="auto"/>
      </w:divBdr>
    </w:div>
    <w:div w:id="2039307949">
      <w:bodyDiv w:val="1"/>
      <w:marLeft w:val="0"/>
      <w:marRight w:val="0"/>
      <w:marTop w:val="0"/>
      <w:marBottom w:val="0"/>
      <w:divBdr>
        <w:top w:val="none" w:sz="0" w:space="0" w:color="auto"/>
        <w:left w:val="none" w:sz="0" w:space="0" w:color="auto"/>
        <w:bottom w:val="none" w:sz="0" w:space="0" w:color="auto"/>
        <w:right w:val="none" w:sz="0" w:space="0" w:color="auto"/>
      </w:divBdr>
    </w:div>
    <w:div w:id="2047176853">
      <w:bodyDiv w:val="1"/>
      <w:marLeft w:val="0"/>
      <w:marRight w:val="0"/>
      <w:marTop w:val="0"/>
      <w:marBottom w:val="0"/>
      <w:divBdr>
        <w:top w:val="none" w:sz="0" w:space="0" w:color="auto"/>
        <w:left w:val="none" w:sz="0" w:space="0" w:color="auto"/>
        <w:bottom w:val="none" w:sz="0" w:space="0" w:color="auto"/>
        <w:right w:val="none" w:sz="0" w:space="0" w:color="auto"/>
      </w:divBdr>
    </w:div>
    <w:div w:id="2048294324">
      <w:bodyDiv w:val="1"/>
      <w:marLeft w:val="0"/>
      <w:marRight w:val="0"/>
      <w:marTop w:val="0"/>
      <w:marBottom w:val="0"/>
      <w:divBdr>
        <w:top w:val="none" w:sz="0" w:space="0" w:color="auto"/>
        <w:left w:val="none" w:sz="0" w:space="0" w:color="auto"/>
        <w:bottom w:val="none" w:sz="0" w:space="0" w:color="auto"/>
        <w:right w:val="none" w:sz="0" w:space="0" w:color="auto"/>
      </w:divBdr>
    </w:div>
    <w:div w:id="2048946394">
      <w:bodyDiv w:val="1"/>
      <w:marLeft w:val="0"/>
      <w:marRight w:val="0"/>
      <w:marTop w:val="0"/>
      <w:marBottom w:val="0"/>
      <w:divBdr>
        <w:top w:val="none" w:sz="0" w:space="0" w:color="auto"/>
        <w:left w:val="none" w:sz="0" w:space="0" w:color="auto"/>
        <w:bottom w:val="none" w:sz="0" w:space="0" w:color="auto"/>
        <w:right w:val="none" w:sz="0" w:space="0" w:color="auto"/>
      </w:divBdr>
    </w:div>
    <w:div w:id="2070422203">
      <w:bodyDiv w:val="1"/>
      <w:marLeft w:val="0"/>
      <w:marRight w:val="0"/>
      <w:marTop w:val="0"/>
      <w:marBottom w:val="0"/>
      <w:divBdr>
        <w:top w:val="none" w:sz="0" w:space="0" w:color="auto"/>
        <w:left w:val="none" w:sz="0" w:space="0" w:color="auto"/>
        <w:bottom w:val="none" w:sz="0" w:space="0" w:color="auto"/>
        <w:right w:val="none" w:sz="0" w:space="0" w:color="auto"/>
      </w:divBdr>
    </w:div>
    <w:div w:id="2092777270">
      <w:bodyDiv w:val="1"/>
      <w:marLeft w:val="0"/>
      <w:marRight w:val="0"/>
      <w:marTop w:val="0"/>
      <w:marBottom w:val="0"/>
      <w:divBdr>
        <w:top w:val="none" w:sz="0" w:space="0" w:color="auto"/>
        <w:left w:val="none" w:sz="0" w:space="0" w:color="auto"/>
        <w:bottom w:val="none" w:sz="0" w:space="0" w:color="auto"/>
        <w:right w:val="none" w:sz="0" w:space="0" w:color="auto"/>
      </w:divBdr>
    </w:div>
    <w:div w:id="2131050514">
      <w:bodyDiv w:val="1"/>
      <w:marLeft w:val="0"/>
      <w:marRight w:val="0"/>
      <w:marTop w:val="0"/>
      <w:marBottom w:val="0"/>
      <w:divBdr>
        <w:top w:val="none" w:sz="0" w:space="0" w:color="auto"/>
        <w:left w:val="none" w:sz="0" w:space="0" w:color="auto"/>
        <w:bottom w:val="none" w:sz="0" w:space="0" w:color="auto"/>
        <w:right w:val="none" w:sz="0" w:space="0" w:color="auto"/>
      </w:divBdr>
    </w:div>
    <w:div w:id="214442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191</Words>
  <Characters>1092</Characters>
  <Application>Microsoft Office Word</Application>
  <DocSecurity>0</DocSecurity>
  <Lines>9</Lines>
  <Paragraphs>2</Paragraphs>
  <ScaleCrop>false</ScaleCrop>
  <Company>Microsoft</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181</cp:revision>
  <dcterms:created xsi:type="dcterms:W3CDTF">2016-12-30T01:12:00Z</dcterms:created>
  <dcterms:modified xsi:type="dcterms:W3CDTF">2017-07-20T01:12:00Z</dcterms:modified>
</cp:coreProperties>
</file>